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49" w:rsidRDefault="00CE1A49" w:rsidP="00CE1A49">
      <w:pPr>
        <w:spacing w:after="0" w:line="240" w:lineRule="auto"/>
        <w:rPr>
          <w:rFonts w:ascii="Times New Roman" w:hAnsi="Times New Roman" w:cs="Times New Roman"/>
          <w:sz w:val="24"/>
        </w:rPr>
      </w:pPr>
      <w:bookmarkStart w:id="0" w:name="_GoBack"/>
      <w:bookmarkEnd w:id="0"/>
    </w:p>
    <w:p w:rsidR="005E33CF" w:rsidRDefault="00E63C20" w:rsidP="00E63C20">
      <w:pPr>
        <w:spacing w:after="0" w:line="240" w:lineRule="auto"/>
        <w:jc w:val="center"/>
        <w:rPr>
          <w:rFonts w:ascii="Times New Roman" w:hAnsi="Times New Roman" w:cs="Times New Roman"/>
          <w:sz w:val="24"/>
        </w:rPr>
      </w:pPr>
      <w:r>
        <w:rPr>
          <w:rFonts w:ascii="Times New Roman" w:hAnsi="Times New Roman" w:cs="Times New Roman"/>
          <w:sz w:val="24"/>
        </w:rPr>
        <w:t>Have You Been Accepted Yet?: A Study of College Acceptance Rates</w:t>
      </w:r>
    </w:p>
    <w:p w:rsidR="00E63C20" w:rsidRDefault="00E63C20" w:rsidP="00E63C20">
      <w:pPr>
        <w:spacing w:after="0" w:line="240" w:lineRule="auto"/>
        <w:rPr>
          <w:rFonts w:ascii="Times New Roman" w:hAnsi="Times New Roman" w:cs="Times New Roman"/>
          <w:sz w:val="24"/>
        </w:rPr>
      </w:pPr>
    </w:p>
    <w:p w:rsidR="00B142D8" w:rsidRPr="008B5FF5" w:rsidRDefault="00B142D8" w:rsidP="008B5FF5">
      <w:pPr>
        <w:tabs>
          <w:tab w:val="left" w:pos="5873"/>
        </w:tabs>
        <w:spacing w:after="0" w:line="240" w:lineRule="auto"/>
        <w:rPr>
          <w:rFonts w:ascii="Times New Roman" w:hAnsi="Times New Roman" w:cs="Times New Roman"/>
          <w:sz w:val="24"/>
        </w:rPr>
      </w:pPr>
      <w:r>
        <w:rPr>
          <w:rFonts w:ascii="Times New Roman" w:hAnsi="Times New Roman" w:cs="Times New Roman"/>
          <w:sz w:val="24"/>
          <w:u w:val="single"/>
        </w:rPr>
        <w:t>Introduction</w:t>
      </w:r>
      <w:r w:rsidR="008B5FF5" w:rsidRPr="008B5FF5">
        <w:rPr>
          <w:rFonts w:ascii="Times New Roman" w:hAnsi="Times New Roman" w:cs="Times New Roman"/>
          <w:sz w:val="24"/>
        </w:rPr>
        <w:tab/>
      </w:r>
    </w:p>
    <w:p w:rsidR="00B142D8" w:rsidRPr="00B142D8" w:rsidRDefault="00B142D8" w:rsidP="00E63C20">
      <w:pPr>
        <w:spacing w:after="0" w:line="240" w:lineRule="auto"/>
        <w:rPr>
          <w:rFonts w:ascii="Times New Roman" w:hAnsi="Times New Roman" w:cs="Times New Roman"/>
          <w:sz w:val="24"/>
          <w:u w:val="single"/>
        </w:rPr>
      </w:pPr>
    </w:p>
    <w:p w:rsidR="008B5FF5" w:rsidRDefault="00CE1A49" w:rsidP="00CE1A49">
      <w:pPr>
        <w:spacing w:after="0" w:line="480" w:lineRule="auto"/>
        <w:rPr>
          <w:rFonts w:ascii="Times New Roman" w:hAnsi="Times New Roman" w:cs="Times New Roman"/>
          <w:sz w:val="24"/>
        </w:rPr>
      </w:pPr>
      <w:r>
        <w:rPr>
          <w:rFonts w:ascii="Times New Roman" w:hAnsi="Times New Roman" w:cs="Times New Roman"/>
          <w:sz w:val="24"/>
        </w:rPr>
        <w:tab/>
      </w:r>
      <w:r w:rsidR="00A602AC">
        <w:rPr>
          <w:rFonts w:ascii="Times New Roman" w:hAnsi="Times New Roman" w:cs="Times New Roman"/>
          <w:sz w:val="24"/>
        </w:rPr>
        <w:t xml:space="preserve">The college application process is stressful, exciting, and difficult for the majority of high school seniors. Students dedicate hours of their time to present their best side to the various college admissions officers that read both their application and the millions of others that arrive at the admissions office around the world. </w:t>
      </w:r>
      <w:r w:rsidR="00A70D2F">
        <w:rPr>
          <w:rFonts w:ascii="Times New Roman" w:hAnsi="Times New Roman" w:cs="Times New Roman"/>
          <w:sz w:val="24"/>
        </w:rPr>
        <w:t>Even so, a student’s best may not be enough. More people are applying and going to college every year, creating an increasin</w:t>
      </w:r>
      <w:r w:rsidR="008E339B">
        <w:rPr>
          <w:rFonts w:ascii="Times New Roman" w:hAnsi="Times New Roman" w:cs="Times New Roman"/>
          <w:sz w:val="24"/>
        </w:rPr>
        <w:t>g number of qualified applicants, thus allowing c</w:t>
      </w:r>
      <w:r w:rsidR="00A70D2F">
        <w:rPr>
          <w:rFonts w:ascii="Times New Roman" w:hAnsi="Times New Roman" w:cs="Times New Roman"/>
          <w:sz w:val="24"/>
        </w:rPr>
        <w:t xml:space="preserve">olleges </w:t>
      </w:r>
      <w:r w:rsidR="008E339B">
        <w:rPr>
          <w:rFonts w:ascii="Times New Roman" w:hAnsi="Times New Roman" w:cs="Times New Roman"/>
          <w:sz w:val="24"/>
        </w:rPr>
        <w:t>to</w:t>
      </w:r>
      <w:r w:rsidR="00A70D2F">
        <w:rPr>
          <w:rFonts w:ascii="Times New Roman" w:hAnsi="Times New Roman" w:cs="Times New Roman"/>
          <w:sz w:val="24"/>
        </w:rPr>
        <w:t xml:space="preserve"> grow increasingly more selective throughout the years</w:t>
      </w:r>
      <w:r w:rsidR="008E339B">
        <w:rPr>
          <w:rFonts w:ascii="Times New Roman" w:hAnsi="Times New Roman" w:cs="Times New Roman"/>
          <w:sz w:val="24"/>
        </w:rPr>
        <w:t xml:space="preserve"> to </w:t>
      </w:r>
      <w:r w:rsidR="00A70D2F">
        <w:rPr>
          <w:rFonts w:ascii="Times New Roman" w:hAnsi="Times New Roman" w:cs="Times New Roman"/>
          <w:sz w:val="24"/>
        </w:rPr>
        <w:t xml:space="preserve">some of the lowest </w:t>
      </w:r>
      <w:r w:rsidR="008E339B">
        <w:rPr>
          <w:rFonts w:ascii="Times New Roman" w:hAnsi="Times New Roman" w:cs="Times New Roman"/>
          <w:sz w:val="24"/>
        </w:rPr>
        <w:t xml:space="preserve">college acceptance </w:t>
      </w:r>
      <w:r w:rsidR="00A70D2F">
        <w:rPr>
          <w:rFonts w:ascii="Times New Roman" w:hAnsi="Times New Roman" w:cs="Times New Roman"/>
          <w:sz w:val="24"/>
        </w:rPr>
        <w:t>rates in history</w:t>
      </w:r>
      <w:r w:rsidR="008E339B">
        <w:rPr>
          <w:rFonts w:ascii="Times New Roman" w:hAnsi="Times New Roman" w:cs="Times New Roman"/>
          <w:sz w:val="24"/>
        </w:rPr>
        <w:t>. During a conversation with a fellow classmate, I was told that one of the Ivy League schools that he was applying to had acceptance rate</w:t>
      </w:r>
      <w:r w:rsidR="008B5FF5">
        <w:rPr>
          <w:rFonts w:ascii="Times New Roman" w:hAnsi="Times New Roman" w:cs="Times New Roman"/>
          <w:sz w:val="24"/>
        </w:rPr>
        <w:t>s</w:t>
      </w:r>
      <w:r w:rsidR="006369BC">
        <w:rPr>
          <w:rFonts w:ascii="Times New Roman" w:hAnsi="Times New Roman" w:cs="Times New Roman"/>
          <w:sz w:val="24"/>
        </w:rPr>
        <w:t xml:space="preserve"> of less than six percent. Later on, I decided to compare the acceptance rates to </w:t>
      </w:r>
      <w:r w:rsidR="008E339B">
        <w:rPr>
          <w:rFonts w:ascii="Times New Roman" w:hAnsi="Times New Roman" w:cs="Times New Roman"/>
          <w:sz w:val="24"/>
        </w:rPr>
        <w:t>the colleges to which I applied. I saw that the two Ivy Leagues that I applied to had considerably lower acceptance rates than</w:t>
      </w:r>
      <w:r w:rsidR="00FB02F9">
        <w:rPr>
          <w:rFonts w:ascii="Times New Roman" w:hAnsi="Times New Roman" w:cs="Times New Roman"/>
          <w:sz w:val="24"/>
        </w:rPr>
        <w:t xml:space="preserve"> any of</w:t>
      </w:r>
      <w:r w:rsidR="006369BC">
        <w:rPr>
          <w:rFonts w:ascii="Times New Roman" w:hAnsi="Times New Roman" w:cs="Times New Roman"/>
          <w:sz w:val="24"/>
        </w:rPr>
        <w:t xml:space="preserve"> the other schools</w:t>
      </w:r>
      <w:r w:rsidR="00BD57A6">
        <w:rPr>
          <w:rFonts w:ascii="Times New Roman" w:hAnsi="Times New Roman" w:cs="Times New Roman"/>
          <w:sz w:val="24"/>
        </w:rPr>
        <w:t>.</w:t>
      </w:r>
      <w:r w:rsidR="008F69D5">
        <w:rPr>
          <w:rFonts w:ascii="Times New Roman" w:hAnsi="Times New Roman" w:cs="Times New Roman"/>
          <w:sz w:val="24"/>
        </w:rPr>
        <w:t xml:space="preserve"> </w:t>
      </w:r>
      <w:r w:rsidR="00BD57A6">
        <w:rPr>
          <w:rFonts w:ascii="Times New Roman" w:hAnsi="Times New Roman" w:cs="Times New Roman"/>
          <w:sz w:val="24"/>
        </w:rPr>
        <w:t>T</w:t>
      </w:r>
      <w:r w:rsidR="008F69D5">
        <w:rPr>
          <w:rFonts w:ascii="Times New Roman" w:hAnsi="Times New Roman" w:cs="Times New Roman"/>
          <w:sz w:val="24"/>
        </w:rPr>
        <w:t>he Ivy League schools are known as some of the top uni</w:t>
      </w:r>
      <w:r w:rsidR="00BD57A6">
        <w:rPr>
          <w:rFonts w:ascii="Times New Roman" w:hAnsi="Times New Roman" w:cs="Times New Roman"/>
          <w:sz w:val="24"/>
        </w:rPr>
        <w:t>versities in the United States, causing me to</w:t>
      </w:r>
      <w:r w:rsidR="008F69D5">
        <w:rPr>
          <w:rFonts w:ascii="Times New Roman" w:hAnsi="Times New Roman" w:cs="Times New Roman"/>
          <w:sz w:val="24"/>
        </w:rPr>
        <w:t xml:space="preserve"> believe that there was a</w:t>
      </w:r>
      <w:r w:rsidR="00BD57A6">
        <w:rPr>
          <w:rFonts w:ascii="Times New Roman" w:hAnsi="Times New Roman" w:cs="Times New Roman"/>
          <w:sz w:val="24"/>
        </w:rPr>
        <w:t xml:space="preserve"> positive corr</w:t>
      </w:r>
      <w:r w:rsidR="008F69D5">
        <w:rPr>
          <w:rFonts w:ascii="Times New Roman" w:hAnsi="Times New Roman" w:cs="Times New Roman"/>
          <w:sz w:val="24"/>
        </w:rPr>
        <w:t>elation between the quality of a college and an acceptance</w:t>
      </w:r>
      <w:r w:rsidR="00BD57A6">
        <w:rPr>
          <w:rFonts w:ascii="Times New Roman" w:hAnsi="Times New Roman" w:cs="Times New Roman"/>
          <w:sz w:val="24"/>
        </w:rPr>
        <w:t xml:space="preserve"> rate.</w:t>
      </w:r>
    </w:p>
    <w:p w:rsidR="00CE1A49" w:rsidRDefault="00BD388B" w:rsidP="00055206">
      <w:pPr>
        <w:spacing w:after="0" w:line="480" w:lineRule="auto"/>
        <w:ind w:firstLine="720"/>
        <w:rPr>
          <w:rFonts w:ascii="Times New Roman" w:hAnsi="Times New Roman" w:cs="Times New Roman"/>
          <w:sz w:val="24"/>
        </w:rPr>
      </w:pPr>
      <w:r>
        <w:rPr>
          <w:rFonts w:ascii="Times New Roman" w:hAnsi="Times New Roman" w:cs="Times New Roman"/>
          <w:sz w:val="24"/>
        </w:rPr>
        <w:t>In</w:t>
      </w:r>
      <w:r w:rsidR="00EF1663">
        <w:rPr>
          <w:rFonts w:ascii="Times New Roman" w:hAnsi="Times New Roman" w:cs="Times New Roman"/>
          <w:sz w:val="24"/>
        </w:rPr>
        <w:t xml:space="preserve"> order to answer this question, I </w:t>
      </w:r>
      <w:r w:rsidR="008B5FF5">
        <w:rPr>
          <w:rFonts w:ascii="Times New Roman" w:hAnsi="Times New Roman" w:cs="Times New Roman"/>
          <w:sz w:val="24"/>
        </w:rPr>
        <w:t xml:space="preserve">will </w:t>
      </w:r>
      <w:r w:rsidR="00EF1663">
        <w:rPr>
          <w:rFonts w:ascii="Times New Roman" w:hAnsi="Times New Roman" w:cs="Times New Roman"/>
          <w:sz w:val="24"/>
        </w:rPr>
        <w:t>compile my</w:t>
      </w:r>
      <w:r w:rsidR="0085439B">
        <w:rPr>
          <w:rFonts w:ascii="Times New Roman" w:hAnsi="Times New Roman" w:cs="Times New Roman"/>
          <w:sz w:val="24"/>
        </w:rPr>
        <w:t xml:space="preserve"> raw</w:t>
      </w:r>
      <w:r w:rsidR="00EF1663">
        <w:rPr>
          <w:rFonts w:ascii="Times New Roman" w:hAnsi="Times New Roman" w:cs="Times New Roman"/>
          <w:sz w:val="24"/>
        </w:rPr>
        <w:t xml:space="preserve"> data of college rankings and the acceptance rates which I </w:t>
      </w:r>
      <w:r w:rsidR="008B5FF5">
        <w:rPr>
          <w:rFonts w:ascii="Times New Roman" w:hAnsi="Times New Roman" w:cs="Times New Roman"/>
          <w:sz w:val="24"/>
        </w:rPr>
        <w:t xml:space="preserve">will then </w:t>
      </w:r>
      <w:r w:rsidR="00EF1663">
        <w:rPr>
          <w:rFonts w:ascii="Times New Roman" w:hAnsi="Times New Roman" w:cs="Times New Roman"/>
          <w:sz w:val="24"/>
        </w:rPr>
        <w:t>organize into a data table</w:t>
      </w:r>
      <w:r>
        <w:rPr>
          <w:rFonts w:ascii="Times New Roman" w:hAnsi="Times New Roman" w:cs="Times New Roman"/>
          <w:sz w:val="24"/>
        </w:rPr>
        <w:t>.</w:t>
      </w:r>
      <w:r w:rsidR="003E6235">
        <w:rPr>
          <w:rFonts w:ascii="Times New Roman" w:hAnsi="Times New Roman" w:cs="Times New Roman"/>
          <w:sz w:val="24"/>
        </w:rPr>
        <w:t xml:space="preserve"> From this data, </w:t>
      </w:r>
      <w:r w:rsidR="00EF1663">
        <w:rPr>
          <w:rFonts w:ascii="Times New Roman" w:hAnsi="Times New Roman" w:cs="Times New Roman"/>
          <w:sz w:val="24"/>
        </w:rPr>
        <w:t xml:space="preserve">I </w:t>
      </w:r>
      <w:r w:rsidR="0085439B">
        <w:rPr>
          <w:rFonts w:ascii="Times New Roman" w:hAnsi="Times New Roman" w:cs="Times New Roman"/>
          <w:sz w:val="24"/>
        </w:rPr>
        <w:t>will create</w:t>
      </w:r>
      <w:r w:rsidR="00EF1663">
        <w:rPr>
          <w:rFonts w:ascii="Times New Roman" w:hAnsi="Times New Roman" w:cs="Times New Roman"/>
          <w:sz w:val="24"/>
        </w:rPr>
        <w:t xml:space="preserve"> a </w:t>
      </w:r>
      <w:r w:rsidR="008D7E5C">
        <w:rPr>
          <w:rFonts w:ascii="Times New Roman" w:hAnsi="Times New Roman" w:cs="Times New Roman"/>
          <w:sz w:val="24"/>
        </w:rPr>
        <w:t>scatte</w:t>
      </w:r>
      <w:r w:rsidR="0085439B">
        <w:rPr>
          <w:rFonts w:ascii="Times New Roman" w:hAnsi="Times New Roman" w:cs="Times New Roman"/>
          <w:sz w:val="24"/>
        </w:rPr>
        <w:t>r plot and a frequency table. Next, I will</w:t>
      </w:r>
      <w:r w:rsidR="008D7E5C">
        <w:rPr>
          <w:rFonts w:ascii="Times New Roman" w:hAnsi="Times New Roman" w:cs="Times New Roman"/>
          <w:sz w:val="24"/>
        </w:rPr>
        <w:t xml:space="preserve"> calculate my line of best fit</w:t>
      </w:r>
      <w:r w:rsidR="006D5405">
        <w:rPr>
          <w:rFonts w:ascii="Times New Roman" w:hAnsi="Times New Roman" w:cs="Times New Roman"/>
          <w:sz w:val="24"/>
        </w:rPr>
        <w:t xml:space="preserve"> and the correlation coefficient</w:t>
      </w:r>
      <w:r w:rsidR="008D7E5C">
        <w:rPr>
          <w:rFonts w:ascii="Times New Roman" w:hAnsi="Times New Roman" w:cs="Times New Roman"/>
          <w:sz w:val="24"/>
        </w:rPr>
        <w:t xml:space="preserve"> from my scatter plot</w:t>
      </w:r>
      <w:r w:rsidR="006D5405">
        <w:rPr>
          <w:rFonts w:ascii="Times New Roman" w:hAnsi="Times New Roman" w:cs="Times New Roman"/>
          <w:sz w:val="24"/>
        </w:rPr>
        <w:t xml:space="preserve"> to find the relation between the two factors. With the data I</w:t>
      </w:r>
      <w:r w:rsidR="003E6235">
        <w:rPr>
          <w:rFonts w:ascii="Times New Roman" w:hAnsi="Times New Roman" w:cs="Times New Roman"/>
          <w:sz w:val="24"/>
        </w:rPr>
        <w:t xml:space="preserve"> acquire, I </w:t>
      </w:r>
      <w:r w:rsidR="0085439B">
        <w:rPr>
          <w:rFonts w:ascii="Times New Roman" w:hAnsi="Times New Roman" w:cs="Times New Roman"/>
          <w:sz w:val="24"/>
        </w:rPr>
        <w:t xml:space="preserve">will </w:t>
      </w:r>
      <w:r w:rsidR="003566BC">
        <w:rPr>
          <w:rFonts w:ascii="Times New Roman" w:hAnsi="Times New Roman" w:cs="Times New Roman"/>
          <w:sz w:val="24"/>
        </w:rPr>
        <w:t xml:space="preserve">perform a </w:t>
      </w:r>
      <w:r w:rsidR="003C409F">
        <w:rPr>
          <w:rFonts w:ascii="Times New Roman" w:hAnsi="Times New Roman" w:cs="Times New Roman"/>
          <w:sz w:val="24"/>
        </w:rPr>
        <w:t>χ</w:t>
      </w:r>
      <w:r w:rsidR="003C409F" w:rsidRPr="003C409F">
        <w:rPr>
          <w:rFonts w:ascii="Times New Roman" w:hAnsi="Times New Roman" w:cs="Times New Roman"/>
          <w:sz w:val="24"/>
          <w:vertAlign w:val="superscript"/>
        </w:rPr>
        <w:t>2</w:t>
      </w:r>
      <w:r w:rsidR="003566BC">
        <w:rPr>
          <w:rFonts w:ascii="Times New Roman" w:hAnsi="Times New Roman" w:cs="Times New Roman"/>
          <w:sz w:val="24"/>
        </w:rPr>
        <w:t xml:space="preserve"> tes</w:t>
      </w:r>
      <w:r w:rsidR="006D5405">
        <w:rPr>
          <w:rFonts w:ascii="Times New Roman" w:hAnsi="Times New Roman" w:cs="Times New Roman"/>
          <w:sz w:val="24"/>
        </w:rPr>
        <w:t xml:space="preserve">t in order to display </w:t>
      </w:r>
      <w:r w:rsidR="003566BC">
        <w:rPr>
          <w:rFonts w:ascii="Times New Roman" w:hAnsi="Times New Roman" w:cs="Times New Roman"/>
          <w:sz w:val="24"/>
        </w:rPr>
        <w:t xml:space="preserve">the </w:t>
      </w:r>
      <w:r w:rsidR="006D5405">
        <w:rPr>
          <w:rFonts w:ascii="Times New Roman" w:hAnsi="Times New Roman" w:cs="Times New Roman"/>
          <w:sz w:val="24"/>
        </w:rPr>
        <w:t>dependence</w:t>
      </w:r>
      <w:r w:rsidR="003566BC">
        <w:rPr>
          <w:rFonts w:ascii="Times New Roman" w:hAnsi="Times New Roman" w:cs="Times New Roman"/>
          <w:sz w:val="24"/>
        </w:rPr>
        <w:t xml:space="preserve"> of </w:t>
      </w:r>
      <w:r w:rsidR="006D5405">
        <w:rPr>
          <w:rFonts w:ascii="Times New Roman" w:hAnsi="Times New Roman" w:cs="Times New Roman"/>
          <w:sz w:val="24"/>
        </w:rPr>
        <w:t>undergraduate acceptance rates on college ranking</w:t>
      </w:r>
      <w:r w:rsidR="003566BC">
        <w:rPr>
          <w:rFonts w:ascii="Times New Roman" w:hAnsi="Times New Roman" w:cs="Times New Roman"/>
          <w:sz w:val="24"/>
        </w:rPr>
        <w:t>.</w:t>
      </w:r>
    </w:p>
    <w:p w:rsidR="008D7E5C" w:rsidRPr="008D7E5C" w:rsidRDefault="008D7E5C" w:rsidP="008D7E5C">
      <w:pPr>
        <w:spacing w:after="0" w:line="480" w:lineRule="auto"/>
        <w:rPr>
          <w:rFonts w:ascii="Times New Roman" w:hAnsi="Times New Roman" w:cs="Times New Roman"/>
          <w:sz w:val="24"/>
          <w:u w:val="single"/>
        </w:rPr>
      </w:pPr>
      <w:r>
        <w:rPr>
          <w:rFonts w:ascii="Times New Roman" w:hAnsi="Times New Roman" w:cs="Times New Roman"/>
          <w:sz w:val="24"/>
          <w:u w:val="single"/>
        </w:rPr>
        <w:t>Collecting Data</w:t>
      </w:r>
    </w:p>
    <w:p w:rsidR="008336CA" w:rsidRDefault="003566BC" w:rsidP="00CE1A49">
      <w:pPr>
        <w:spacing w:after="0" w:line="480" w:lineRule="auto"/>
        <w:rPr>
          <w:rFonts w:ascii="Times New Roman" w:hAnsi="Times New Roman" w:cs="Times New Roman"/>
          <w:sz w:val="24"/>
        </w:rPr>
      </w:pPr>
      <w:r>
        <w:rPr>
          <w:rFonts w:ascii="Times New Roman" w:hAnsi="Times New Roman" w:cs="Times New Roman"/>
          <w:sz w:val="24"/>
        </w:rPr>
        <w:lastRenderedPageBreak/>
        <w:tab/>
      </w:r>
      <w:r w:rsidR="008B5FF5">
        <w:rPr>
          <w:rFonts w:ascii="Times New Roman" w:hAnsi="Times New Roman" w:cs="Times New Roman"/>
          <w:sz w:val="24"/>
        </w:rPr>
        <w:t xml:space="preserve">Since I was trying to find the correlation between the two factors, both variables had to be quantitative. The quality of a college is hard to consistently measure accurately on a quantitative scale, so I decided to use college ranking as my measuring factor instead of quality. </w:t>
      </w:r>
      <w:r w:rsidR="007D44AD">
        <w:rPr>
          <w:rFonts w:ascii="Times New Roman" w:hAnsi="Times New Roman" w:cs="Times New Roman"/>
          <w:sz w:val="24"/>
        </w:rPr>
        <w:t xml:space="preserve">While finding my data for both the college ranking and undergraduate acceptance rate, I tried to make it more accurate by the using the same website for each set of data: using U.S. News for the college rankings and </w:t>
      </w:r>
      <w:r w:rsidR="00CC33B9">
        <w:rPr>
          <w:rFonts w:ascii="Times New Roman" w:hAnsi="Times New Roman" w:cs="Times New Roman"/>
          <w:sz w:val="24"/>
        </w:rPr>
        <w:t>acceptancerate.com for the acceptance rates</w:t>
      </w:r>
      <w:r w:rsidR="00A41ED8">
        <w:rPr>
          <w:rFonts w:ascii="Times New Roman" w:hAnsi="Times New Roman" w:cs="Times New Roman"/>
          <w:sz w:val="24"/>
        </w:rPr>
        <w:t>.</w:t>
      </w:r>
      <w:r w:rsidR="007D44AD">
        <w:rPr>
          <w:rFonts w:ascii="Times New Roman" w:hAnsi="Times New Roman" w:cs="Times New Roman"/>
          <w:sz w:val="24"/>
        </w:rPr>
        <w:t xml:space="preserve"> This would allow my data to be decided on </w:t>
      </w:r>
      <w:r w:rsidR="00CC33B9">
        <w:rPr>
          <w:rFonts w:ascii="Times New Roman" w:hAnsi="Times New Roman" w:cs="Times New Roman"/>
          <w:sz w:val="24"/>
        </w:rPr>
        <w:t>one set of materials and factors, making it more precise.</w:t>
      </w:r>
      <w:r w:rsidR="00A41ED8">
        <w:rPr>
          <w:rFonts w:ascii="Times New Roman" w:hAnsi="Times New Roman" w:cs="Times New Roman"/>
          <w:sz w:val="24"/>
        </w:rPr>
        <w:t xml:space="preserve"> Although I </w:t>
      </w:r>
      <w:r w:rsidR="00045EC8">
        <w:rPr>
          <w:rFonts w:ascii="Times New Roman" w:hAnsi="Times New Roman" w:cs="Times New Roman"/>
          <w:sz w:val="24"/>
        </w:rPr>
        <w:t>used this method to prevent error</w:t>
      </w:r>
      <w:r w:rsidR="00A41ED8">
        <w:rPr>
          <w:rFonts w:ascii="Times New Roman" w:hAnsi="Times New Roman" w:cs="Times New Roman"/>
          <w:sz w:val="24"/>
        </w:rPr>
        <w:t xml:space="preserve">, </w:t>
      </w:r>
      <w:r w:rsidR="00CE7FE1">
        <w:rPr>
          <w:rFonts w:ascii="Times New Roman" w:hAnsi="Times New Roman" w:cs="Times New Roman"/>
          <w:sz w:val="24"/>
        </w:rPr>
        <w:t>it still caused error in other ways</w:t>
      </w:r>
      <w:r w:rsidR="00A41ED8">
        <w:rPr>
          <w:rFonts w:ascii="Times New Roman" w:hAnsi="Times New Roman" w:cs="Times New Roman"/>
          <w:sz w:val="24"/>
        </w:rPr>
        <w:t>.</w:t>
      </w:r>
      <w:r w:rsidR="00CE7FE1">
        <w:rPr>
          <w:rFonts w:ascii="Times New Roman" w:hAnsi="Times New Roman" w:cs="Times New Roman"/>
          <w:sz w:val="24"/>
        </w:rPr>
        <w:t xml:space="preserve"> The U.S. News website had multiple sets of </w:t>
      </w:r>
      <w:r w:rsidR="004E6307">
        <w:rPr>
          <w:rFonts w:ascii="Times New Roman" w:hAnsi="Times New Roman" w:cs="Times New Roman"/>
          <w:sz w:val="24"/>
        </w:rPr>
        <w:t>rankings that separated schools into National Universities, National Liberal Arts Colleges, Regional Universities, and Regional Colleges. I only used the National Universities because</w:t>
      </w:r>
      <w:r w:rsidR="003F10C4">
        <w:rPr>
          <w:rFonts w:ascii="Times New Roman" w:hAnsi="Times New Roman" w:cs="Times New Roman"/>
          <w:sz w:val="24"/>
        </w:rPr>
        <w:t xml:space="preserve"> there was no possible way to </w:t>
      </w:r>
      <w:r w:rsidR="00091C1E">
        <w:rPr>
          <w:rFonts w:ascii="Times New Roman" w:hAnsi="Times New Roman" w:cs="Times New Roman"/>
          <w:sz w:val="24"/>
        </w:rPr>
        <w:t xml:space="preserve">combine the lists to make a more complete and accurate list. </w:t>
      </w:r>
      <w:r w:rsidR="007931EF">
        <w:rPr>
          <w:rFonts w:ascii="Times New Roman" w:hAnsi="Times New Roman" w:cs="Times New Roman"/>
          <w:sz w:val="24"/>
        </w:rPr>
        <w:t>Since each list did not encompass all universities and colleges the rankings are a skewed, so the differences in the rankings and, in turn, the admission rates can cause the data to be more linear than it actually is.</w:t>
      </w:r>
      <w:r w:rsidR="00A41ED8">
        <w:rPr>
          <w:rFonts w:ascii="Times New Roman" w:hAnsi="Times New Roman" w:cs="Times New Roman"/>
          <w:sz w:val="24"/>
        </w:rPr>
        <w:t xml:space="preserve"> </w:t>
      </w:r>
      <w:r w:rsidR="007931EF">
        <w:rPr>
          <w:rFonts w:ascii="Times New Roman" w:hAnsi="Times New Roman" w:cs="Times New Roman"/>
          <w:sz w:val="24"/>
        </w:rPr>
        <w:t xml:space="preserve">Similarly, the website used for the acceptance rates for the math </w:t>
      </w:r>
      <w:r w:rsidR="008336CA">
        <w:rPr>
          <w:rFonts w:ascii="Times New Roman" w:hAnsi="Times New Roman" w:cs="Times New Roman"/>
          <w:sz w:val="24"/>
        </w:rPr>
        <w:t>was a secondary site and the information was not directly from the universit</w:t>
      </w:r>
      <w:r w:rsidR="0085439B">
        <w:rPr>
          <w:rFonts w:ascii="Times New Roman" w:hAnsi="Times New Roman" w:cs="Times New Roman"/>
          <w:sz w:val="24"/>
        </w:rPr>
        <w:t>ies in which I am studying</w:t>
      </w:r>
      <w:r w:rsidR="008336CA">
        <w:rPr>
          <w:rFonts w:ascii="Times New Roman" w:hAnsi="Times New Roman" w:cs="Times New Roman"/>
          <w:sz w:val="24"/>
        </w:rPr>
        <w:t>.</w:t>
      </w:r>
      <w:r w:rsidR="00A41ED8">
        <w:rPr>
          <w:rFonts w:ascii="Times New Roman" w:hAnsi="Times New Roman" w:cs="Times New Roman"/>
          <w:sz w:val="24"/>
        </w:rPr>
        <w:t xml:space="preserve"> </w:t>
      </w:r>
      <w:r w:rsidR="008336CA">
        <w:rPr>
          <w:rFonts w:ascii="Times New Roman" w:hAnsi="Times New Roman" w:cs="Times New Roman"/>
          <w:sz w:val="24"/>
        </w:rPr>
        <w:t xml:space="preserve">Using information from the universities’ actual websites would have been more accurate, but some of the universities did not openly list their acceptance rates and I could not find data from </w:t>
      </w:r>
      <w:r w:rsidR="00D002B9">
        <w:rPr>
          <w:rFonts w:ascii="Times New Roman" w:hAnsi="Times New Roman" w:cs="Times New Roman"/>
          <w:sz w:val="24"/>
        </w:rPr>
        <w:t>the same year on the university websites. Finally,</w:t>
      </w:r>
      <w:r w:rsidR="0018205A">
        <w:rPr>
          <w:rFonts w:ascii="Times New Roman" w:hAnsi="Times New Roman" w:cs="Times New Roman"/>
          <w:sz w:val="24"/>
        </w:rPr>
        <w:t xml:space="preserve"> I noticed when I created my raw data table</w:t>
      </w:r>
      <w:r w:rsidR="0085439B">
        <w:rPr>
          <w:rFonts w:ascii="Times New Roman" w:hAnsi="Times New Roman" w:cs="Times New Roman"/>
          <w:sz w:val="24"/>
        </w:rPr>
        <w:t>, which can be found in</w:t>
      </w:r>
      <w:r w:rsidR="0018205A">
        <w:rPr>
          <w:rFonts w:ascii="Times New Roman" w:hAnsi="Times New Roman" w:cs="Times New Roman"/>
          <w:sz w:val="24"/>
        </w:rPr>
        <w:t xml:space="preserve"> Figure 1</w:t>
      </w:r>
      <w:r w:rsidR="0085439B">
        <w:rPr>
          <w:rFonts w:ascii="Times New Roman" w:hAnsi="Times New Roman" w:cs="Times New Roman"/>
          <w:sz w:val="24"/>
        </w:rPr>
        <w:t xml:space="preserve"> of the appendix,</w:t>
      </w:r>
      <w:r w:rsidR="00D002B9">
        <w:rPr>
          <w:rFonts w:ascii="Times New Roman" w:hAnsi="Times New Roman" w:cs="Times New Roman"/>
          <w:sz w:val="24"/>
        </w:rPr>
        <w:t xml:space="preserve"> the college rankings are not continuous since some of the colleges have the same ranking, causing gaps in between certain numbers. This shifts the data slightly so that the data is less linear.</w:t>
      </w:r>
    </w:p>
    <w:p w:rsidR="00B142D8" w:rsidRDefault="00B142D8" w:rsidP="00CE1A49">
      <w:pPr>
        <w:spacing w:after="0" w:line="480" w:lineRule="auto"/>
        <w:rPr>
          <w:rFonts w:ascii="Times New Roman" w:hAnsi="Times New Roman" w:cs="Times New Roman"/>
          <w:sz w:val="24"/>
          <w:u w:val="single"/>
        </w:rPr>
      </w:pPr>
      <w:r>
        <w:rPr>
          <w:rFonts w:ascii="Times New Roman" w:hAnsi="Times New Roman" w:cs="Times New Roman"/>
          <w:sz w:val="24"/>
          <w:u w:val="single"/>
        </w:rPr>
        <w:t>Linear Regression</w:t>
      </w:r>
    </w:p>
    <w:p w:rsidR="00D002B9" w:rsidRDefault="00670363" w:rsidP="00CE1A49">
      <w:pPr>
        <w:spacing w:after="0" w:line="480" w:lineRule="auto"/>
        <w:rPr>
          <w:rFonts w:ascii="Times New Roman" w:hAnsi="Times New Roman" w:cs="Times New Roman"/>
          <w:sz w:val="24"/>
        </w:rPr>
      </w:pPr>
      <w:r>
        <w:rPr>
          <w:rFonts w:ascii="Times New Roman" w:hAnsi="Times New Roman" w:cs="Times New Roman"/>
          <w:sz w:val="24"/>
        </w:rPr>
        <w:lastRenderedPageBreak/>
        <w:t>When I created my scatter plot,</w:t>
      </w:r>
      <w:r w:rsidR="0085439B">
        <w:rPr>
          <w:rFonts w:ascii="Times New Roman" w:hAnsi="Times New Roman" w:cs="Times New Roman"/>
          <w:sz w:val="24"/>
        </w:rPr>
        <w:t xml:space="preserve"> I placed the college ranking on the x-axis and the acceptance rates on the y-axis.</w:t>
      </w:r>
      <w:r w:rsidR="00211715">
        <w:rPr>
          <w:rFonts w:ascii="Times New Roman" w:hAnsi="Times New Roman" w:cs="Times New Roman"/>
          <w:sz w:val="24"/>
        </w:rPr>
        <w:t xml:space="preserve"> I thought my data would have an unusual representation since the lower college rankings, numerically, correspond to higher performance levels by the college, but that was not the case.</w:t>
      </w:r>
      <w:r w:rsidR="006C6733">
        <w:rPr>
          <w:rFonts w:ascii="Times New Roman" w:hAnsi="Times New Roman" w:cs="Times New Roman"/>
          <w:sz w:val="24"/>
        </w:rPr>
        <w:t xml:space="preserve"> </w:t>
      </w:r>
      <w:r w:rsidR="00211715">
        <w:rPr>
          <w:rFonts w:ascii="Times New Roman" w:hAnsi="Times New Roman" w:cs="Times New Roman"/>
          <w:sz w:val="24"/>
        </w:rPr>
        <w:t xml:space="preserve">Instead, </w:t>
      </w:r>
      <w:r w:rsidR="006C6733">
        <w:rPr>
          <w:rFonts w:ascii="Times New Roman" w:hAnsi="Times New Roman" w:cs="Times New Roman"/>
          <w:sz w:val="24"/>
        </w:rPr>
        <w:t xml:space="preserve">the data points created a weird pattern. The higher ranked universities had very low acceptance rates that formed a very linear pattern. As the </w:t>
      </w:r>
      <w:r w:rsidR="00165A8B">
        <w:rPr>
          <w:rFonts w:ascii="Times New Roman" w:hAnsi="Times New Roman" w:cs="Times New Roman"/>
          <w:sz w:val="24"/>
        </w:rPr>
        <w:t>rankings got lower, the percentages for the acceptance rates b</w:t>
      </w:r>
      <w:r w:rsidR="00232E7D">
        <w:rPr>
          <w:rFonts w:ascii="Times New Roman" w:hAnsi="Times New Roman" w:cs="Times New Roman"/>
          <w:sz w:val="24"/>
        </w:rPr>
        <w:t xml:space="preserve">egan to vary, so the range between the highest and lowest acceptance rates at nearby rankings began to increase. </w:t>
      </w:r>
      <w:r w:rsidR="00237F20">
        <w:rPr>
          <w:rFonts w:ascii="Times New Roman" w:hAnsi="Times New Roman" w:cs="Times New Roman"/>
          <w:sz w:val="24"/>
        </w:rPr>
        <w:t xml:space="preserve">The fanning out of the data caused me to be unsure if the Pearson’s correlation coefficient would </w:t>
      </w:r>
      <w:r w:rsidR="00A64D94">
        <w:rPr>
          <w:rFonts w:ascii="Times New Roman" w:hAnsi="Times New Roman" w:cs="Times New Roman"/>
          <w:sz w:val="24"/>
        </w:rPr>
        <w:t>say if the scatter plot data had a strong enough relation.</w:t>
      </w:r>
    </w:p>
    <w:p w:rsidR="0027273D" w:rsidRDefault="0027273D" w:rsidP="0027273D">
      <w:pPr>
        <w:spacing w:after="0" w:line="240" w:lineRule="auto"/>
        <w:rPr>
          <w:rFonts w:ascii="Times New Roman" w:hAnsi="Times New Roman" w:cs="Times New Roman"/>
          <w:b/>
          <w:sz w:val="24"/>
        </w:rPr>
      </w:pPr>
      <w:r>
        <w:rPr>
          <w:noProof/>
        </w:rPr>
        <w:drawing>
          <wp:inline distT="0" distB="0" distL="0" distR="0" wp14:anchorId="06A39356" wp14:editId="4C57FC25">
            <wp:extent cx="4114800" cy="2686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273D" w:rsidRDefault="0027273D" w:rsidP="00CE1A49">
      <w:pPr>
        <w:spacing w:after="0" w:line="480" w:lineRule="auto"/>
        <w:rPr>
          <w:rFonts w:ascii="Times New Roman" w:hAnsi="Times New Roman" w:cs="Times New Roman"/>
          <w:sz w:val="24"/>
        </w:rPr>
      </w:pPr>
    </w:p>
    <w:p w:rsidR="00A64D94" w:rsidRPr="002A4ACC" w:rsidRDefault="00A64D94" w:rsidP="00CE1A49">
      <w:pPr>
        <w:spacing w:after="0" w:line="480" w:lineRule="auto"/>
        <w:rPr>
          <w:rFonts w:ascii="Times New Roman" w:hAnsi="Times New Roman" w:cs="Times New Roman"/>
          <w:sz w:val="24"/>
        </w:rPr>
      </w:pPr>
      <w:r>
        <w:rPr>
          <w:rFonts w:ascii="Times New Roman" w:hAnsi="Times New Roman" w:cs="Times New Roman"/>
          <w:sz w:val="24"/>
        </w:rPr>
        <w:tab/>
        <w:t>I then solved for Pearson’s</w:t>
      </w:r>
      <w:r w:rsidR="0027273D">
        <w:rPr>
          <w:rFonts w:ascii="Times New Roman" w:hAnsi="Times New Roman" w:cs="Times New Roman"/>
          <w:sz w:val="24"/>
        </w:rPr>
        <w:t xml:space="preserve"> correlation</w:t>
      </w:r>
      <w:r>
        <w:rPr>
          <w:rFonts w:ascii="Times New Roman" w:hAnsi="Times New Roman" w:cs="Times New Roman"/>
          <w:sz w:val="24"/>
        </w:rPr>
        <w:t xml:space="preserve"> coefficient</w:t>
      </w:r>
      <w:r w:rsidR="0027273D">
        <w:rPr>
          <w:rFonts w:ascii="Times New Roman" w:hAnsi="Times New Roman" w:cs="Times New Roman"/>
          <w:sz w:val="24"/>
        </w:rPr>
        <w:t xml:space="preserve"> on my calculator</w:t>
      </w:r>
      <w:r>
        <w:rPr>
          <w:rFonts w:ascii="Times New Roman" w:hAnsi="Times New Roman" w:cs="Times New Roman"/>
          <w:sz w:val="24"/>
        </w:rPr>
        <w:t xml:space="preserve"> </w:t>
      </w:r>
      <w:r w:rsidR="002A4ACC">
        <w:rPr>
          <w:rFonts w:ascii="Times New Roman" w:hAnsi="Times New Roman" w:cs="Times New Roman"/>
          <w:sz w:val="24"/>
        </w:rPr>
        <w:t xml:space="preserve">(Figure 2) which stated that r had a value of 0.820. Since the relationship was </w:t>
      </w:r>
      <w:r w:rsidR="00292CCD">
        <w:rPr>
          <w:rFonts w:ascii="Times New Roman" w:hAnsi="Times New Roman" w:cs="Times New Roman"/>
          <w:sz w:val="24"/>
        </w:rPr>
        <w:t>not perfect or strong</w:t>
      </w:r>
      <w:r w:rsidR="002A4ACC">
        <w:rPr>
          <w:rFonts w:ascii="Times New Roman" w:hAnsi="Times New Roman" w:cs="Times New Roman"/>
          <w:sz w:val="24"/>
        </w:rPr>
        <w:t xml:space="preserve"> and the relationship was so varied at towards the lower rankings, I decided to check to see if the relationship was quadratic (Figure </w:t>
      </w:r>
      <w:r w:rsidR="00670363">
        <w:rPr>
          <w:rFonts w:ascii="Times New Roman" w:hAnsi="Times New Roman" w:cs="Times New Roman"/>
          <w:sz w:val="24"/>
        </w:rPr>
        <w:t>3</w:t>
      </w:r>
      <w:r w:rsidR="002A4ACC">
        <w:rPr>
          <w:rFonts w:ascii="Times New Roman" w:hAnsi="Times New Roman" w:cs="Times New Roman"/>
          <w:sz w:val="24"/>
        </w:rPr>
        <w:t>). The value for r</w:t>
      </w:r>
      <w:r w:rsidR="002A4ACC">
        <w:rPr>
          <w:rFonts w:ascii="Times New Roman" w:hAnsi="Times New Roman" w:cs="Times New Roman"/>
          <w:sz w:val="24"/>
          <w:vertAlign w:val="superscript"/>
        </w:rPr>
        <w:t>2</w:t>
      </w:r>
      <w:r w:rsidR="002A4ACC">
        <w:rPr>
          <w:rFonts w:ascii="Times New Roman" w:hAnsi="Times New Roman" w:cs="Times New Roman"/>
          <w:sz w:val="24"/>
        </w:rPr>
        <w:t xml:space="preserve"> was equal to 0.737, since 0.820 is greater than 0.737</w:t>
      </w:r>
      <w:r w:rsidR="004A1CE3">
        <w:rPr>
          <w:rFonts w:ascii="Times New Roman" w:hAnsi="Times New Roman" w:cs="Times New Roman"/>
          <w:sz w:val="24"/>
        </w:rPr>
        <w:t xml:space="preserve">, I concluded that the relation between the university ranking and undergraduate </w:t>
      </w:r>
      <w:r w:rsidR="004A1CE3">
        <w:rPr>
          <w:rFonts w:ascii="Times New Roman" w:hAnsi="Times New Roman" w:cs="Times New Roman"/>
          <w:sz w:val="24"/>
        </w:rPr>
        <w:lastRenderedPageBreak/>
        <w:t>acceptance rate</w:t>
      </w:r>
      <w:r w:rsidR="00292CCD">
        <w:rPr>
          <w:rFonts w:ascii="Times New Roman" w:hAnsi="Times New Roman" w:cs="Times New Roman"/>
          <w:sz w:val="24"/>
        </w:rPr>
        <w:t xml:space="preserve"> was linear</w:t>
      </w:r>
      <w:r w:rsidR="004A1CE3">
        <w:rPr>
          <w:rFonts w:ascii="Times New Roman" w:hAnsi="Times New Roman" w:cs="Times New Roman"/>
          <w:sz w:val="24"/>
        </w:rPr>
        <w:t>. I then used the values for a and b to graph the line of best fit which was equal to 0.596x+13.477.</w:t>
      </w:r>
    </w:p>
    <w:p w:rsidR="00B142D8" w:rsidRPr="00B142D8" w:rsidRDefault="00B142D8" w:rsidP="00CE1A49">
      <w:pPr>
        <w:spacing w:after="0" w:line="480" w:lineRule="auto"/>
        <w:rPr>
          <w:rFonts w:ascii="Times New Roman" w:hAnsi="Times New Roman" w:cs="Times New Roman"/>
          <w:sz w:val="24"/>
          <w:u w:val="single"/>
        </w:rPr>
      </w:pPr>
      <w:r>
        <w:rPr>
          <w:rFonts w:ascii="Times New Roman" w:hAnsi="Times New Roman" w:cs="Times New Roman"/>
          <w:sz w:val="24"/>
          <w:u w:val="single"/>
        </w:rPr>
        <w:t>χ</w:t>
      </w:r>
      <w:r>
        <w:rPr>
          <w:rFonts w:ascii="Times New Roman" w:hAnsi="Times New Roman" w:cs="Times New Roman"/>
          <w:sz w:val="24"/>
          <w:u w:val="single"/>
          <w:vertAlign w:val="superscript"/>
        </w:rPr>
        <w:t>2</w:t>
      </w:r>
      <w:r>
        <w:rPr>
          <w:rFonts w:ascii="Times New Roman" w:hAnsi="Times New Roman" w:cs="Times New Roman"/>
          <w:sz w:val="24"/>
          <w:u w:val="single"/>
        </w:rPr>
        <w:t xml:space="preserve"> and Yates’ Continuity Correction</w:t>
      </w:r>
    </w:p>
    <w:p w:rsidR="00292CCD" w:rsidRDefault="00DD2557" w:rsidP="00292CCD">
      <w:pPr>
        <w:spacing w:after="0" w:line="480" w:lineRule="auto"/>
        <w:rPr>
          <w:rFonts w:ascii="Times New Roman" w:hAnsi="Times New Roman" w:cs="Times New Roman"/>
          <w:sz w:val="24"/>
        </w:rPr>
      </w:pPr>
      <w:r>
        <w:rPr>
          <w:rFonts w:ascii="Times New Roman" w:hAnsi="Times New Roman" w:cs="Times New Roman"/>
          <w:sz w:val="24"/>
        </w:rPr>
        <w:tab/>
      </w:r>
      <w:r w:rsidR="0027273D">
        <w:rPr>
          <w:rFonts w:ascii="Times New Roman" w:hAnsi="Times New Roman" w:cs="Times New Roman"/>
          <w:sz w:val="24"/>
        </w:rPr>
        <w:t>Since the χ</w:t>
      </w:r>
      <w:r w:rsidR="0027273D">
        <w:rPr>
          <w:rFonts w:ascii="Times New Roman" w:hAnsi="Times New Roman" w:cs="Times New Roman"/>
          <w:sz w:val="24"/>
          <w:vertAlign w:val="superscript"/>
        </w:rPr>
        <w:t xml:space="preserve">2 </w:t>
      </w:r>
      <w:r w:rsidR="0027273D">
        <w:rPr>
          <w:rFonts w:ascii="Times New Roman" w:hAnsi="Times New Roman" w:cs="Times New Roman"/>
          <w:sz w:val="24"/>
        </w:rPr>
        <w:t>test determines independence, I created the null</w:t>
      </w:r>
      <w:r w:rsidR="00292CCD">
        <w:rPr>
          <w:rFonts w:ascii="Times New Roman" w:hAnsi="Times New Roman" w:cs="Times New Roman"/>
          <w:sz w:val="24"/>
        </w:rPr>
        <w:t xml:space="preserve"> and alternative</w:t>
      </w:r>
      <w:r w:rsidR="0027273D">
        <w:rPr>
          <w:rFonts w:ascii="Times New Roman" w:hAnsi="Times New Roman" w:cs="Times New Roman"/>
          <w:sz w:val="24"/>
        </w:rPr>
        <w:t xml:space="preserve"> </w:t>
      </w:r>
      <w:r w:rsidR="00292CCD">
        <w:rPr>
          <w:rFonts w:ascii="Times New Roman" w:hAnsi="Times New Roman" w:cs="Times New Roman"/>
          <w:sz w:val="24"/>
        </w:rPr>
        <w:t>hypothesis.</w:t>
      </w:r>
    </w:p>
    <w:p w:rsidR="00292CCD" w:rsidRDefault="00292CCD" w:rsidP="00292CCD">
      <w:pPr>
        <w:spacing w:after="0" w:line="240" w:lineRule="auto"/>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 College ranking and undergraduate acceptance rate are independent.</w:t>
      </w:r>
    </w:p>
    <w:p w:rsidR="00292CCD" w:rsidRDefault="00292CCD" w:rsidP="00292CCD">
      <w:pPr>
        <w:spacing w:after="0" w:line="240" w:lineRule="auto"/>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1</w:t>
      </w:r>
      <w:r>
        <w:rPr>
          <w:rFonts w:ascii="Times New Roman" w:hAnsi="Times New Roman" w:cs="Times New Roman"/>
          <w:sz w:val="24"/>
        </w:rPr>
        <w:t xml:space="preserve"> = College ranking and undergraduate acceptance rate are dependent.</w:t>
      </w:r>
    </w:p>
    <w:p w:rsidR="00292CCD" w:rsidRDefault="00292CCD" w:rsidP="00292CCD">
      <w:pPr>
        <w:spacing w:after="0" w:line="240" w:lineRule="auto"/>
        <w:rPr>
          <w:rFonts w:ascii="Times New Roman" w:hAnsi="Times New Roman" w:cs="Times New Roman"/>
          <w:sz w:val="24"/>
        </w:rPr>
      </w:pPr>
    </w:p>
    <w:p w:rsidR="0063268E" w:rsidRDefault="004A1CE3" w:rsidP="00292CCD">
      <w:pPr>
        <w:spacing w:after="0" w:line="480" w:lineRule="auto"/>
        <w:ind w:firstLine="720"/>
        <w:rPr>
          <w:rFonts w:ascii="Times New Roman" w:hAnsi="Times New Roman" w:cs="Times New Roman"/>
          <w:sz w:val="24"/>
        </w:rPr>
      </w:pPr>
      <w:r>
        <w:rPr>
          <w:rFonts w:ascii="Times New Roman" w:hAnsi="Times New Roman" w:cs="Times New Roman"/>
          <w:sz w:val="24"/>
        </w:rPr>
        <w:t>I</w:t>
      </w:r>
      <w:r w:rsidR="00292CCD">
        <w:rPr>
          <w:rFonts w:ascii="Times New Roman" w:hAnsi="Times New Roman" w:cs="Times New Roman"/>
          <w:sz w:val="24"/>
        </w:rPr>
        <w:t xml:space="preserve"> then</w:t>
      </w:r>
      <w:r>
        <w:rPr>
          <w:rFonts w:ascii="Times New Roman" w:hAnsi="Times New Roman" w:cs="Times New Roman"/>
          <w:sz w:val="24"/>
        </w:rPr>
        <w:t xml:space="preserve"> used </w:t>
      </w:r>
      <w:r w:rsidR="003746D9">
        <w:rPr>
          <w:rFonts w:ascii="Times New Roman" w:hAnsi="Times New Roman" w:cs="Times New Roman"/>
          <w:sz w:val="24"/>
        </w:rPr>
        <w:t>my raw data to build a frequency table</w:t>
      </w:r>
      <w:r w:rsidR="00292CCD">
        <w:rPr>
          <w:rFonts w:ascii="Times New Roman" w:hAnsi="Times New Roman" w:cs="Times New Roman"/>
          <w:sz w:val="24"/>
        </w:rPr>
        <w:t xml:space="preserve"> and an expected </w:t>
      </w:r>
      <w:r w:rsidR="0063268E">
        <w:rPr>
          <w:rFonts w:ascii="Times New Roman" w:hAnsi="Times New Roman" w:cs="Times New Roman"/>
          <w:sz w:val="24"/>
        </w:rPr>
        <w:t>contingency</w:t>
      </w:r>
      <w:r w:rsidR="00292CCD">
        <w:rPr>
          <w:rFonts w:ascii="Times New Roman" w:hAnsi="Times New Roman" w:cs="Times New Roman"/>
          <w:sz w:val="24"/>
        </w:rPr>
        <w:t xml:space="preserve"> table. </w:t>
      </w:r>
      <w:r w:rsidR="00376E54">
        <w:rPr>
          <w:rFonts w:ascii="Times New Roman" w:hAnsi="Times New Roman" w:cs="Times New Roman"/>
          <w:sz w:val="24"/>
        </w:rPr>
        <w:t xml:space="preserve">To calculate the expected frequency, I multiplied the corresponding row and column totals and divided by the total sum of the observed values. </w:t>
      </w:r>
      <w:r w:rsidR="000B1DB2">
        <w:rPr>
          <w:rFonts w:ascii="Times New Roman" w:hAnsi="Times New Roman" w:cs="Times New Roman"/>
          <w:sz w:val="24"/>
        </w:rPr>
        <w:t>When I was calculating my expecting frequencies, I noticed that the values were not near what I had observed through my research, hinting me that my variables would be dependent on each other.</w:t>
      </w:r>
    </w:p>
    <w:p w:rsidR="0063268E" w:rsidRPr="0063268E" w:rsidRDefault="0063268E" w:rsidP="0063268E">
      <w:pPr>
        <w:spacing w:after="0" w:line="240" w:lineRule="auto"/>
        <w:rPr>
          <w:rFonts w:ascii="Times New Roman" w:hAnsi="Times New Roman" w:cs="Times New Roman"/>
          <w:i/>
          <w:sz w:val="24"/>
        </w:rPr>
      </w:pPr>
      <w:r>
        <w:rPr>
          <w:rFonts w:ascii="Times New Roman" w:hAnsi="Times New Roman" w:cs="Times New Roman"/>
          <w:i/>
          <w:sz w:val="24"/>
        </w:rPr>
        <w:t>Frequency</w:t>
      </w:r>
      <w:r w:rsidRPr="00DA30FE">
        <w:rPr>
          <w:rFonts w:ascii="Times New Roman" w:hAnsi="Times New Roman" w:cs="Times New Roman"/>
          <w:i/>
          <w:sz w:val="24"/>
        </w:rPr>
        <w:t xml:space="preserve"> Table</w:t>
      </w:r>
    </w:p>
    <w:tbl>
      <w:tblPr>
        <w:tblStyle w:val="TableGrid"/>
        <w:tblW w:w="0" w:type="auto"/>
        <w:tblInd w:w="5" w:type="dxa"/>
        <w:tblLook w:val="04A0" w:firstRow="1" w:lastRow="0" w:firstColumn="1" w:lastColumn="0" w:noHBand="0" w:noVBand="1"/>
      </w:tblPr>
      <w:tblGrid>
        <w:gridCol w:w="1097"/>
        <w:gridCol w:w="1346"/>
        <w:gridCol w:w="2917"/>
        <w:gridCol w:w="2917"/>
        <w:gridCol w:w="1073"/>
      </w:tblGrid>
      <w:tr w:rsidR="0063268E" w:rsidTr="0059217E">
        <w:tc>
          <w:tcPr>
            <w:tcW w:w="2443" w:type="dxa"/>
            <w:gridSpan w:val="2"/>
            <w:vMerge w:val="restart"/>
            <w:tcBorders>
              <w:top w:val="nil"/>
              <w:left w:val="nil"/>
            </w:tcBorders>
            <w:vAlign w:val="center"/>
          </w:tcPr>
          <w:p w:rsidR="0063268E" w:rsidRPr="0024780C" w:rsidRDefault="0063268E" w:rsidP="0059217E">
            <w:pPr>
              <w:jc w:val="center"/>
              <w:rPr>
                <w:rFonts w:ascii="Times New Roman" w:hAnsi="Times New Roman" w:cs="Times New Roman"/>
                <w:b/>
                <w:sz w:val="24"/>
              </w:rPr>
            </w:pPr>
          </w:p>
        </w:tc>
        <w:tc>
          <w:tcPr>
            <w:tcW w:w="5834" w:type="dxa"/>
            <w:gridSpan w:val="2"/>
            <w:vAlign w:val="center"/>
          </w:tcPr>
          <w:p w:rsidR="0063268E" w:rsidRPr="0024780C" w:rsidRDefault="0063268E" w:rsidP="0059217E">
            <w:pPr>
              <w:jc w:val="center"/>
              <w:rPr>
                <w:rFonts w:ascii="Times New Roman" w:hAnsi="Times New Roman" w:cs="Times New Roman"/>
                <w:b/>
                <w:sz w:val="24"/>
              </w:rPr>
            </w:pPr>
            <w:r w:rsidRPr="0024780C">
              <w:rPr>
                <w:rFonts w:ascii="Times New Roman" w:hAnsi="Times New Roman" w:cs="Times New Roman"/>
                <w:b/>
                <w:sz w:val="24"/>
              </w:rPr>
              <w:t>Undergraduate Acceptance Rate</w:t>
            </w:r>
          </w:p>
        </w:tc>
        <w:tc>
          <w:tcPr>
            <w:tcW w:w="1073" w:type="dxa"/>
            <w:tcBorders>
              <w:top w:val="nil"/>
              <w:right w:val="nil"/>
            </w:tcBorders>
            <w:vAlign w:val="center"/>
          </w:tcPr>
          <w:p w:rsidR="0063268E" w:rsidRPr="0024780C" w:rsidRDefault="0063268E" w:rsidP="0059217E">
            <w:pPr>
              <w:jc w:val="center"/>
              <w:rPr>
                <w:rFonts w:ascii="Times New Roman" w:hAnsi="Times New Roman" w:cs="Times New Roman"/>
                <w:b/>
                <w:sz w:val="24"/>
              </w:rPr>
            </w:pPr>
          </w:p>
        </w:tc>
      </w:tr>
      <w:tr w:rsidR="0063268E" w:rsidTr="0059217E">
        <w:tc>
          <w:tcPr>
            <w:tcW w:w="2443" w:type="dxa"/>
            <w:gridSpan w:val="2"/>
            <w:vMerge/>
            <w:tcBorders>
              <w:left w:val="nil"/>
            </w:tcBorders>
            <w:vAlign w:val="center"/>
          </w:tcPr>
          <w:p w:rsidR="0063268E" w:rsidRDefault="0063268E" w:rsidP="0059217E">
            <w:pPr>
              <w:jc w:val="center"/>
              <w:rPr>
                <w:rFonts w:ascii="Times New Roman" w:hAnsi="Times New Roman" w:cs="Times New Roman"/>
                <w:sz w:val="24"/>
              </w:rPr>
            </w:pPr>
          </w:p>
        </w:tc>
        <w:tc>
          <w:tcPr>
            <w:tcW w:w="2917"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0.0% - 49.9%</w:t>
            </w:r>
          </w:p>
        </w:tc>
        <w:tc>
          <w:tcPr>
            <w:tcW w:w="2917"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50.0% - 99.9%</w:t>
            </w:r>
          </w:p>
        </w:tc>
        <w:tc>
          <w:tcPr>
            <w:tcW w:w="1073" w:type="dxa"/>
            <w:vAlign w:val="center"/>
          </w:tcPr>
          <w:p w:rsidR="0063268E" w:rsidRPr="0024780C" w:rsidRDefault="0063268E" w:rsidP="0059217E">
            <w:pPr>
              <w:jc w:val="center"/>
              <w:rPr>
                <w:rFonts w:ascii="Times New Roman" w:hAnsi="Times New Roman" w:cs="Times New Roman"/>
                <w:b/>
                <w:sz w:val="24"/>
              </w:rPr>
            </w:pPr>
            <w:r w:rsidRPr="0024780C">
              <w:rPr>
                <w:rFonts w:ascii="Times New Roman" w:hAnsi="Times New Roman" w:cs="Times New Roman"/>
                <w:b/>
                <w:sz w:val="24"/>
              </w:rPr>
              <w:t>Sum</w:t>
            </w:r>
          </w:p>
        </w:tc>
      </w:tr>
      <w:tr w:rsidR="0063268E" w:rsidTr="0059217E">
        <w:tc>
          <w:tcPr>
            <w:tcW w:w="1097" w:type="dxa"/>
            <w:vMerge w:val="restart"/>
            <w:tcBorders>
              <w:left w:val="single" w:sz="4" w:space="0" w:color="auto"/>
            </w:tcBorders>
            <w:vAlign w:val="center"/>
          </w:tcPr>
          <w:p w:rsidR="0063268E" w:rsidRPr="0024780C" w:rsidRDefault="0063268E" w:rsidP="0059217E">
            <w:pPr>
              <w:jc w:val="center"/>
              <w:rPr>
                <w:rFonts w:ascii="Times New Roman" w:hAnsi="Times New Roman" w:cs="Times New Roman"/>
                <w:b/>
                <w:sz w:val="24"/>
              </w:rPr>
            </w:pPr>
            <w:r w:rsidRPr="0024780C">
              <w:rPr>
                <w:rFonts w:ascii="Times New Roman" w:hAnsi="Times New Roman" w:cs="Times New Roman"/>
                <w:b/>
                <w:sz w:val="24"/>
              </w:rPr>
              <w:t>College Ranking</w:t>
            </w:r>
          </w:p>
        </w:tc>
        <w:tc>
          <w:tcPr>
            <w:tcW w:w="1346"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1-50</w:t>
            </w:r>
          </w:p>
        </w:tc>
        <w:tc>
          <w:tcPr>
            <w:tcW w:w="2917"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45</w:t>
            </w:r>
          </w:p>
        </w:tc>
        <w:tc>
          <w:tcPr>
            <w:tcW w:w="2917"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16</w:t>
            </w:r>
          </w:p>
        </w:tc>
        <w:tc>
          <w:tcPr>
            <w:tcW w:w="1073" w:type="dxa"/>
            <w:vAlign w:val="center"/>
          </w:tcPr>
          <w:p w:rsidR="0063268E" w:rsidRPr="0024780C" w:rsidRDefault="0063268E" w:rsidP="0059217E">
            <w:pPr>
              <w:jc w:val="center"/>
              <w:rPr>
                <w:rFonts w:ascii="Times New Roman" w:hAnsi="Times New Roman" w:cs="Times New Roman"/>
                <w:i/>
                <w:sz w:val="24"/>
              </w:rPr>
            </w:pPr>
            <w:r w:rsidRPr="0024780C">
              <w:rPr>
                <w:rFonts w:ascii="Times New Roman" w:hAnsi="Times New Roman" w:cs="Times New Roman"/>
                <w:i/>
                <w:sz w:val="24"/>
              </w:rPr>
              <w:t>61</w:t>
            </w:r>
          </w:p>
        </w:tc>
      </w:tr>
      <w:tr w:rsidR="0063268E" w:rsidTr="0059217E">
        <w:tc>
          <w:tcPr>
            <w:tcW w:w="1097" w:type="dxa"/>
            <w:vMerge/>
            <w:tcBorders>
              <w:left w:val="single" w:sz="4" w:space="0" w:color="auto"/>
            </w:tcBorders>
            <w:vAlign w:val="center"/>
          </w:tcPr>
          <w:p w:rsidR="0063268E" w:rsidRPr="0024780C" w:rsidRDefault="0063268E" w:rsidP="0059217E">
            <w:pPr>
              <w:jc w:val="center"/>
              <w:rPr>
                <w:rFonts w:ascii="Times New Roman" w:hAnsi="Times New Roman" w:cs="Times New Roman"/>
                <w:b/>
                <w:sz w:val="24"/>
              </w:rPr>
            </w:pPr>
          </w:p>
        </w:tc>
        <w:tc>
          <w:tcPr>
            <w:tcW w:w="1346"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51-100</w:t>
            </w:r>
          </w:p>
        </w:tc>
        <w:tc>
          <w:tcPr>
            <w:tcW w:w="2917"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7</w:t>
            </w:r>
          </w:p>
        </w:tc>
        <w:tc>
          <w:tcPr>
            <w:tcW w:w="2917"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34</w:t>
            </w:r>
          </w:p>
        </w:tc>
        <w:tc>
          <w:tcPr>
            <w:tcW w:w="1073" w:type="dxa"/>
            <w:vAlign w:val="center"/>
          </w:tcPr>
          <w:p w:rsidR="0063268E" w:rsidRPr="0024780C" w:rsidRDefault="0063268E" w:rsidP="0059217E">
            <w:pPr>
              <w:jc w:val="center"/>
              <w:rPr>
                <w:rFonts w:ascii="Times New Roman" w:hAnsi="Times New Roman" w:cs="Times New Roman"/>
                <w:i/>
                <w:sz w:val="24"/>
              </w:rPr>
            </w:pPr>
            <w:r w:rsidRPr="0024780C">
              <w:rPr>
                <w:rFonts w:ascii="Times New Roman" w:hAnsi="Times New Roman" w:cs="Times New Roman"/>
                <w:i/>
                <w:sz w:val="24"/>
              </w:rPr>
              <w:t>41</w:t>
            </w:r>
          </w:p>
        </w:tc>
      </w:tr>
      <w:tr w:rsidR="0063268E" w:rsidTr="0059217E">
        <w:tc>
          <w:tcPr>
            <w:tcW w:w="2443" w:type="dxa"/>
            <w:gridSpan w:val="2"/>
            <w:tcBorders>
              <w:left w:val="single" w:sz="4" w:space="0" w:color="auto"/>
            </w:tcBorders>
            <w:vAlign w:val="center"/>
          </w:tcPr>
          <w:p w:rsidR="0063268E" w:rsidRDefault="0063268E" w:rsidP="0059217E">
            <w:pPr>
              <w:jc w:val="center"/>
              <w:rPr>
                <w:rFonts w:ascii="Times New Roman" w:hAnsi="Times New Roman" w:cs="Times New Roman"/>
                <w:sz w:val="24"/>
              </w:rPr>
            </w:pPr>
            <w:r w:rsidRPr="0024780C">
              <w:rPr>
                <w:rFonts w:ascii="Times New Roman" w:hAnsi="Times New Roman" w:cs="Times New Roman"/>
                <w:b/>
                <w:sz w:val="24"/>
              </w:rPr>
              <w:t>Sum</w:t>
            </w:r>
          </w:p>
        </w:tc>
        <w:tc>
          <w:tcPr>
            <w:tcW w:w="2917" w:type="dxa"/>
            <w:vAlign w:val="center"/>
          </w:tcPr>
          <w:p w:rsidR="0063268E" w:rsidRPr="0024780C" w:rsidRDefault="0063268E" w:rsidP="0059217E">
            <w:pPr>
              <w:jc w:val="center"/>
              <w:rPr>
                <w:rFonts w:ascii="Times New Roman" w:hAnsi="Times New Roman" w:cs="Times New Roman"/>
                <w:i/>
                <w:sz w:val="24"/>
              </w:rPr>
            </w:pPr>
            <w:r w:rsidRPr="0024780C">
              <w:rPr>
                <w:rFonts w:ascii="Times New Roman" w:hAnsi="Times New Roman" w:cs="Times New Roman"/>
                <w:i/>
                <w:sz w:val="24"/>
              </w:rPr>
              <w:t>52</w:t>
            </w:r>
          </w:p>
        </w:tc>
        <w:tc>
          <w:tcPr>
            <w:tcW w:w="2917" w:type="dxa"/>
            <w:vAlign w:val="center"/>
          </w:tcPr>
          <w:p w:rsidR="0063268E" w:rsidRPr="0024780C" w:rsidRDefault="0063268E" w:rsidP="0059217E">
            <w:pPr>
              <w:jc w:val="center"/>
              <w:rPr>
                <w:rFonts w:ascii="Times New Roman" w:hAnsi="Times New Roman" w:cs="Times New Roman"/>
                <w:i/>
                <w:sz w:val="24"/>
              </w:rPr>
            </w:pPr>
            <w:r w:rsidRPr="0024780C">
              <w:rPr>
                <w:rFonts w:ascii="Times New Roman" w:hAnsi="Times New Roman" w:cs="Times New Roman"/>
                <w:i/>
                <w:sz w:val="24"/>
              </w:rPr>
              <w:t>50</w:t>
            </w:r>
          </w:p>
        </w:tc>
        <w:tc>
          <w:tcPr>
            <w:tcW w:w="1073" w:type="dxa"/>
            <w:vAlign w:val="center"/>
          </w:tcPr>
          <w:p w:rsidR="0063268E" w:rsidRPr="0024780C" w:rsidRDefault="0063268E" w:rsidP="0059217E">
            <w:pPr>
              <w:jc w:val="center"/>
              <w:rPr>
                <w:rFonts w:ascii="Times New Roman" w:hAnsi="Times New Roman" w:cs="Times New Roman"/>
                <w:b/>
                <w:i/>
                <w:sz w:val="24"/>
              </w:rPr>
            </w:pPr>
            <w:r w:rsidRPr="0024780C">
              <w:rPr>
                <w:rFonts w:ascii="Times New Roman" w:hAnsi="Times New Roman" w:cs="Times New Roman"/>
                <w:b/>
                <w:i/>
                <w:sz w:val="24"/>
              </w:rPr>
              <w:t>102</w:t>
            </w:r>
          </w:p>
        </w:tc>
      </w:tr>
    </w:tbl>
    <w:p w:rsidR="0063268E" w:rsidRDefault="0063268E" w:rsidP="0063268E">
      <w:pPr>
        <w:spacing w:after="0"/>
        <w:rPr>
          <w:rFonts w:ascii="Times New Roman" w:hAnsi="Times New Roman" w:cs="Times New Roman"/>
          <w:sz w:val="24"/>
        </w:rPr>
      </w:pPr>
    </w:p>
    <w:p w:rsidR="0063268E" w:rsidRDefault="0063268E" w:rsidP="0063268E">
      <w:pPr>
        <w:spacing w:after="0"/>
        <w:rPr>
          <w:rFonts w:ascii="Times New Roman" w:hAnsi="Times New Roman" w:cs="Times New Roman"/>
          <w:sz w:val="24"/>
        </w:rPr>
      </w:pPr>
      <w:r>
        <w:rPr>
          <w:rFonts w:ascii="Times New Roman" w:hAnsi="Times New Roman" w:cs="Times New Roman"/>
          <w:sz w:val="24"/>
        </w:rPr>
        <w:t>p = 0.01</w:t>
      </w:r>
      <w:r>
        <w:rPr>
          <w:rFonts w:ascii="Times New Roman" w:hAnsi="Times New Roman" w:cs="Times New Roman"/>
          <w:sz w:val="24"/>
        </w:rPr>
        <w:tab/>
      </w:r>
      <w:r>
        <w:rPr>
          <w:rFonts w:ascii="Times New Roman" w:hAnsi="Times New Roman" w:cs="Times New Roman"/>
          <w:sz w:val="24"/>
        </w:rPr>
        <w:tab/>
        <w:t>d.o.f. = 1</w:t>
      </w:r>
      <w:r>
        <w:rPr>
          <w:rFonts w:ascii="Times New Roman" w:hAnsi="Times New Roman" w:cs="Times New Roman"/>
          <w:sz w:val="24"/>
        </w:rPr>
        <w:tab/>
      </w:r>
      <w:r>
        <w:rPr>
          <w:rFonts w:ascii="Times New Roman" w:hAnsi="Times New Roman" w:cs="Times New Roman"/>
          <w:sz w:val="24"/>
        </w:rPr>
        <w:tab/>
        <w:t>critical value = 6.63</w:t>
      </w:r>
    </w:p>
    <w:p w:rsidR="0063268E" w:rsidRDefault="0063268E" w:rsidP="0063268E">
      <w:pPr>
        <w:spacing w:after="0"/>
        <w:rPr>
          <w:rFonts w:ascii="Times New Roman" w:hAnsi="Times New Roman" w:cs="Times New Roman"/>
          <w:sz w:val="24"/>
        </w:rPr>
      </w:pPr>
    </w:p>
    <w:p w:rsidR="0063268E" w:rsidRDefault="0063268E" w:rsidP="0063268E">
      <w:pPr>
        <w:spacing w:after="0"/>
        <w:rPr>
          <w:rFonts w:ascii="Times New Roman" w:hAnsi="Times New Roman" w:cs="Times New Roman"/>
          <w:i/>
          <w:sz w:val="24"/>
        </w:rPr>
      </w:pPr>
      <w:r w:rsidRPr="00DA30FE">
        <w:rPr>
          <w:rFonts w:ascii="Times New Roman" w:hAnsi="Times New Roman" w:cs="Times New Roman"/>
          <w:i/>
          <w:sz w:val="24"/>
        </w:rPr>
        <w:t>Expected Contingency Table</w:t>
      </w:r>
    </w:p>
    <w:tbl>
      <w:tblPr>
        <w:tblStyle w:val="TableGrid"/>
        <w:tblW w:w="0" w:type="auto"/>
        <w:tblInd w:w="5" w:type="dxa"/>
        <w:tblLook w:val="04A0" w:firstRow="1" w:lastRow="0" w:firstColumn="1" w:lastColumn="0" w:noHBand="0" w:noVBand="1"/>
      </w:tblPr>
      <w:tblGrid>
        <w:gridCol w:w="1097"/>
        <w:gridCol w:w="1346"/>
        <w:gridCol w:w="2917"/>
        <w:gridCol w:w="2917"/>
      </w:tblGrid>
      <w:tr w:rsidR="0063268E" w:rsidRPr="0024780C" w:rsidTr="0059217E">
        <w:tc>
          <w:tcPr>
            <w:tcW w:w="2443" w:type="dxa"/>
            <w:gridSpan w:val="2"/>
            <w:vMerge w:val="restart"/>
            <w:tcBorders>
              <w:top w:val="nil"/>
              <w:left w:val="nil"/>
            </w:tcBorders>
            <w:vAlign w:val="center"/>
          </w:tcPr>
          <w:p w:rsidR="0063268E" w:rsidRPr="0024780C" w:rsidRDefault="0063268E" w:rsidP="0059217E">
            <w:pPr>
              <w:jc w:val="center"/>
              <w:rPr>
                <w:rFonts w:ascii="Times New Roman" w:hAnsi="Times New Roman" w:cs="Times New Roman"/>
                <w:b/>
                <w:sz w:val="24"/>
              </w:rPr>
            </w:pPr>
          </w:p>
        </w:tc>
        <w:tc>
          <w:tcPr>
            <w:tcW w:w="5834" w:type="dxa"/>
            <w:gridSpan w:val="2"/>
            <w:vAlign w:val="center"/>
          </w:tcPr>
          <w:p w:rsidR="0063268E" w:rsidRPr="0024780C" w:rsidRDefault="0063268E" w:rsidP="0059217E">
            <w:pPr>
              <w:jc w:val="center"/>
              <w:rPr>
                <w:rFonts w:ascii="Times New Roman" w:hAnsi="Times New Roman" w:cs="Times New Roman"/>
                <w:b/>
                <w:sz w:val="24"/>
              </w:rPr>
            </w:pPr>
            <w:r w:rsidRPr="0024780C">
              <w:rPr>
                <w:rFonts w:ascii="Times New Roman" w:hAnsi="Times New Roman" w:cs="Times New Roman"/>
                <w:b/>
                <w:sz w:val="24"/>
              </w:rPr>
              <w:t>Undergraduate Acceptance Rate</w:t>
            </w:r>
          </w:p>
        </w:tc>
      </w:tr>
      <w:tr w:rsidR="0063268E" w:rsidTr="0059217E">
        <w:tc>
          <w:tcPr>
            <w:tcW w:w="2443" w:type="dxa"/>
            <w:gridSpan w:val="2"/>
            <w:vMerge/>
            <w:tcBorders>
              <w:left w:val="nil"/>
            </w:tcBorders>
            <w:vAlign w:val="center"/>
          </w:tcPr>
          <w:p w:rsidR="0063268E" w:rsidRDefault="0063268E" w:rsidP="0059217E">
            <w:pPr>
              <w:jc w:val="center"/>
              <w:rPr>
                <w:rFonts w:ascii="Times New Roman" w:hAnsi="Times New Roman" w:cs="Times New Roman"/>
                <w:sz w:val="24"/>
              </w:rPr>
            </w:pPr>
          </w:p>
        </w:tc>
        <w:tc>
          <w:tcPr>
            <w:tcW w:w="2917"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0.0% - 49.9%</w:t>
            </w:r>
          </w:p>
        </w:tc>
        <w:tc>
          <w:tcPr>
            <w:tcW w:w="2917"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50.0% - 99.9%</w:t>
            </w:r>
          </w:p>
        </w:tc>
      </w:tr>
      <w:tr w:rsidR="0063268E" w:rsidTr="0059217E">
        <w:tc>
          <w:tcPr>
            <w:tcW w:w="1097" w:type="dxa"/>
            <w:vMerge w:val="restart"/>
            <w:tcBorders>
              <w:left w:val="single" w:sz="4" w:space="0" w:color="auto"/>
            </w:tcBorders>
            <w:vAlign w:val="center"/>
          </w:tcPr>
          <w:p w:rsidR="0063268E" w:rsidRPr="0024780C" w:rsidRDefault="0063268E" w:rsidP="0059217E">
            <w:pPr>
              <w:jc w:val="center"/>
              <w:rPr>
                <w:rFonts w:ascii="Times New Roman" w:hAnsi="Times New Roman" w:cs="Times New Roman"/>
                <w:b/>
                <w:sz w:val="24"/>
              </w:rPr>
            </w:pPr>
            <w:r w:rsidRPr="0024780C">
              <w:rPr>
                <w:rFonts w:ascii="Times New Roman" w:hAnsi="Times New Roman" w:cs="Times New Roman"/>
                <w:b/>
                <w:sz w:val="24"/>
              </w:rPr>
              <w:t>College Ranking</w:t>
            </w:r>
          </w:p>
        </w:tc>
        <w:tc>
          <w:tcPr>
            <w:tcW w:w="1346"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1-50</w:t>
            </w:r>
          </w:p>
        </w:tc>
        <w:tc>
          <w:tcPr>
            <w:tcW w:w="2917" w:type="dxa"/>
          </w:tcPr>
          <w:p w:rsidR="0063268E" w:rsidRDefault="0063268E" w:rsidP="0059217E">
            <w:r w:rsidRPr="00A558F4">
              <w:rPr>
                <w:rFonts w:ascii="Times New Roman" w:hAnsi="Times New Roman" w:cs="Times New Roman"/>
                <w:sz w:val="24"/>
              </w:rPr>
              <w:t>(</w:t>
            </w:r>
            <w:r>
              <w:rPr>
                <w:rFonts w:ascii="Times New Roman" w:hAnsi="Times New Roman" w:cs="Times New Roman"/>
                <w:sz w:val="24"/>
              </w:rPr>
              <w:t>61</w:t>
            </w:r>
            <w:r w:rsidRPr="00A558F4">
              <w:rPr>
                <w:rFonts w:ascii="Times New Roman" w:hAnsi="Times New Roman" w:cs="Times New Roman"/>
                <w:sz w:val="24"/>
              </w:rPr>
              <w:t>/102)(52) = 0.598(52) = 31.1</w:t>
            </w:r>
          </w:p>
        </w:tc>
        <w:tc>
          <w:tcPr>
            <w:tcW w:w="2917" w:type="dxa"/>
          </w:tcPr>
          <w:p w:rsidR="0063268E" w:rsidRDefault="0063268E" w:rsidP="0059217E">
            <w:r w:rsidRPr="00A558F4">
              <w:rPr>
                <w:rFonts w:ascii="Times New Roman" w:hAnsi="Times New Roman" w:cs="Times New Roman"/>
                <w:sz w:val="24"/>
              </w:rPr>
              <w:t>(</w:t>
            </w:r>
            <w:r>
              <w:rPr>
                <w:rFonts w:ascii="Times New Roman" w:hAnsi="Times New Roman" w:cs="Times New Roman"/>
                <w:sz w:val="24"/>
              </w:rPr>
              <w:t>61</w:t>
            </w:r>
            <w:r w:rsidRPr="00A558F4">
              <w:rPr>
                <w:rFonts w:ascii="Times New Roman" w:hAnsi="Times New Roman" w:cs="Times New Roman"/>
                <w:sz w:val="24"/>
              </w:rPr>
              <w:t>/102)(</w:t>
            </w:r>
            <w:r>
              <w:rPr>
                <w:rFonts w:ascii="Times New Roman" w:hAnsi="Times New Roman" w:cs="Times New Roman"/>
                <w:sz w:val="24"/>
              </w:rPr>
              <w:t>50</w:t>
            </w:r>
            <w:r w:rsidRPr="00A558F4">
              <w:rPr>
                <w:rFonts w:ascii="Times New Roman" w:hAnsi="Times New Roman" w:cs="Times New Roman"/>
                <w:sz w:val="24"/>
              </w:rPr>
              <w:t>) = 0.598(</w:t>
            </w:r>
            <w:r>
              <w:rPr>
                <w:rFonts w:ascii="Times New Roman" w:hAnsi="Times New Roman" w:cs="Times New Roman"/>
                <w:sz w:val="24"/>
              </w:rPr>
              <w:t>50) = 29.9</w:t>
            </w:r>
          </w:p>
        </w:tc>
      </w:tr>
      <w:tr w:rsidR="0063268E" w:rsidTr="0059217E">
        <w:tc>
          <w:tcPr>
            <w:tcW w:w="1097" w:type="dxa"/>
            <w:vMerge/>
            <w:tcBorders>
              <w:left w:val="single" w:sz="4" w:space="0" w:color="auto"/>
            </w:tcBorders>
            <w:vAlign w:val="center"/>
          </w:tcPr>
          <w:p w:rsidR="0063268E" w:rsidRPr="0024780C" w:rsidRDefault="0063268E" w:rsidP="0059217E">
            <w:pPr>
              <w:jc w:val="center"/>
              <w:rPr>
                <w:rFonts w:ascii="Times New Roman" w:hAnsi="Times New Roman" w:cs="Times New Roman"/>
                <w:b/>
                <w:sz w:val="24"/>
              </w:rPr>
            </w:pPr>
          </w:p>
        </w:tc>
        <w:tc>
          <w:tcPr>
            <w:tcW w:w="1346" w:type="dxa"/>
            <w:vAlign w:val="center"/>
          </w:tcPr>
          <w:p w:rsidR="0063268E" w:rsidRDefault="0063268E" w:rsidP="0059217E">
            <w:pPr>
              <w:jc w:val="center"/>
              <w:rPr>
                <w:rFonts w:ascii="Times New Roman" w:hAnsi="Times New Roman" w:cs="Times New Roman"/>
                <w:sz w:val="24"/>
              </w:rPr>
            </w:pPr>
            <w:r>
              <w:rPr>
                <w:rFonts w:ascii="Times New Roman" w:hAnsi="Times New Roman" w:cs="Times New Roman"/>
                <w:sz w:val="24"/>
              </w:rPr>
              <w:t>51-100</w:t>
            </w:r>
          </w:p>
        </w:tc>
        <w:tc>
          <w:tcPr>
            <w:tcW w:w="2917" w:type="dxa"/>
          </w:tcPr>
          <w:p w:rsidR="0063268E" w:rsidRDefault="0063268E" w:rsidP="0059217E">
            <w:r w:rsidRPr="00A558F4">
              <w:rPr>
                <w:rFonts w:ascii="Times New Roman" w:hAnsi="Times New Roman" w:cs="Times New Roman"/>
                <w:sz w:val="24"/>
              </w:rPr>
              <w:t>(</w:t>
            </w:r>
            <w:r>
              <w:rPr>
                <w:rFonts w:ascii="Times New Roman" w:hAnsi="Times New Roman" w:cs="Times New Roman"/>
                <w:sz w:val="24"/>
              </w:rPr>
              <w:t>41</w:t>
            </w:r>
            <w:r w:rsidRPr="00A558F4">
              <w:rPr>
                <w:rFonts w:ascii="Times New Roman" w:hAnsi="Times New Roman" w:cs="Times New Roman"/>
                <w:sz w:val="24"/>
              </w:rPr>
              <w:t>/102)(52) = 0.</w:t>
            </w:r>
            <w:r>
              <w:rPr>
                <w:rFonts w:ascii="Times New Roman" w:hAnsi="Times New Roman" w:cs="Times New Roman"/>
                <w:sz w:val="24"/>
              </w:rPr>
              <w:t>402</w:t>
            </w:r>
            <w:r w:rsidRPr="00A558F4">
              <w:rPr>
                <w:rFonts w:ascii="Times New Roman" w:hAnsi="Times New Roman" w:cs="Times New Roman"/>
                <w:sz w:val="24"/>
              </w:rPr>
              <w:t xml:space="preserve">(52) = </w:t>
            </w:r>
            <w:r>
              <w:rPr>
                <w:rFonts w:ascii="Times New Roman" w:hAnsi="Times New Roman" w:cs="Times New Roman"/>
                <w:sz w:val="24"/>
              </w:rPr>
              <w:t>20.9</w:t>
            </w:r>
          </w:p>
        </w:tc>
        <w:tc>
          <w:tcPr>
            <w:tcW w:w="2917" w:type="dxa"/>
          </w:tcPr>
          <w:p w:rsidR="0063268E" w:rsidRDefault="0063268E" w:rsidP="0059217E">
            <w:r w:rsidRPr="00A558F4">
              <w:rPr>
                <w:rFonts w:ascii="Times New Roman" w:hAnsi="Times New Roman" w:cs="Times New Roman"/>
                <w:sz w:val="24"/>
              </w:rPr>
              <w:t>(</w:t>
            </w:r>
            <w:r>
              <w:rPr>
                <w:rFonts w:ascii="Times New Roman" w:hAnsi="Times New Roman" w:cs="Times New Roman"/>
                <w:sz w:val="24"/>
              </w:rPr>
              <w:t>41</w:t>
            </w:r>
            <w:r w:rsidRPr="00A558F4">
              <w:rPr>
                <w:rFonts w:ascii="Times New Roman" w:hAnsi="Times New Roman" w:cs="Times New Roman"/>
                <w:sz w:val="24"/>
              </w:rPr>
              <w:t>/102)(</w:t>
            </w:r>
            <w:r>
              <w:rPr>
                <w:rFonts w:ascii="Times New Roman" w:hAnsi="Times New Roman" w:cs="Times New Roman"/>
                <w:sz w:val="24"/>
              </w:rPr>
              <w:t>50</w:t>
            </w:r>
            <w:r w:rsidRPr="00A558F4">
              <w:rPr>
                <w:rFonts w:ascii="Times New Roman" w:hAnsi="Times New Roman" w:cs="Times New Roman"/>
                <w:sz w:val="24"/>
              </w:rPr>
              <w:t>) = 0.</w:t>
            </w:r>
            <w:r>
              <w:rPr>
                <w:rFonts w:ascii="Times New Roman" w:hAnsi="Times New Roman" w:cs="Times New Roman"/>
                <w:sz w:val="24"/>
              </w:rPr>
              <w:t>402</w:t>
            </w:r>
            <w:r w:rsidRPr="00A558F4">
              <w:rPr>
                <w:rFonts w:ascii="Times New Roman" w:hAnsi="Times New Roman" w:cs="Times New Roman"/>
                <w:sz w:val="24"/>
              </w:rPr>
              <w:t>(</w:t>
            </w:r>
            <w:r>
              <w:rPr>
                <w:rFonts w:ascii="Times New Roman" w:hAnsi="Times New Roman" w:cs="Times New Roman"/>
                <w:sz w:val="24"/>
              </w:rPr>
              <w:t>50</w:t>
            </w:r>
            <w:r w:rsidRPr="00A558F4">
              <w:rPr>
                <w:rFonts w:ascii="Times New Roman" w:hAnsi="Times New Roman" w:cs="Times New Roman"/>
                <w:sz w:val="24"/>
              </w:rPr>
              <w:t xml:space="preserve">) = </w:t>
            </w:r>
            <w:r>
              <w:rPr>
                <w:rFonts w:ascii="Times New Roman" w:hAnsi="Times New Roman" w:cs="Times New Roman"/>
                <w:sz w:val="24"/>
              </w:rPr>
              <w:t>20.1</w:t>
            </w:r>
          </w:p>
        </w:tc>
      </w:tr>
    </w:tbl>
    <w:p w:rsidR="0063268E" w:rsidRDefault="0063268E" w:rsidP="0063268E">
      <w:pPr>
        <w:spacing w:after="0" w:line="480" w:lineRule="auto"/>
        <w:rPr>
          <w:rFonts w:ascii="Times New Roman" w:hAnsi="Times New Roman" w:cs="Times New Roman"/>
          <w:sz w:val="24"/>
        </w:rPr>
      </w:pPr>
    </w:p>
    <w:p w:rsidR="00376E54" w:rsidRDefault="00376E54" w:rsidP="00292CCD">
      <w:pPr>
        <w:spacing w:after="0" w:line="480" w:lineRule="auto"/>
        <w:ind w:firstLine="720"/>
        <w:rPr>
          <w:rFonts w:ascii="Times New Roman" w:hAnsi="Times New Roman" w:cs="Times New Roman"/>
          <w:sz w:val="24"/>
        </w:rPr>
      </w:pPr>
      <w:r>
        <w:rPr>
          <w:rFonts w:ascii="Times New Roman" w:hAnsi="Times New Roman" w:cs="Times New Roman"/>
          <w:sz w:val="24"/>
        </w:rPr>
        <w:t xml:space="preserve">I then calculated </w:t>
      </w:r>
      <w:r w:rsidR="003C409F">
        <w:rPr>
          <w:rFonts w:ascii="Times New Roman" w:hAnsi="Times New Roman" w:cs="Times New Roman"/>
          <w:sz w:val="24"/>
        </w:rPr>
        <w:t>χ</w:t>
      </w:r>
      <w:r w:rsidR="003C409F" w:rsidRPr="003C409F">
        <w:rPr>
          <w:rFonts w:ascii="Times New Roman" w:hAnsi="Times New Roman" w:cs="Times New Roman"/>
          <w:sz w:val="24"/>
          <w:vertAlign w:val="superscript"/>
        </w:rPr>
        <w:t>2</w:t>
      </w:r>
      <w:r>
        <w:rPr>
          <w:rFonts w:ascii="Times New Roman" w:hAnsi="Times New Roman" w:cs="Times New Roman"/>
          <w:sz w:val="24"/>
        </w:rPr>
        <w:t xml:space="preserve"> by subtracting the expected frequency from the observed frequency, squaring the difference, and dividing that value by the expected frequency. </w:t>
      </w:r>
      <w:r w:rsidR="000B1DB2">
        <w:rPr>
          <w:rFonts w:ascii="Times New Roman" w:hAnsi="Times New Roman" w:cs="Times New Roman"/>
          <w:sz w:val="24"/>
        </w:rPr>
        <w:t xml:space="preserve">While I was calculating </w:t>
      </w:r>
      <w:r w:rsidR="003C409F">
        <w:rPr>
          <w:rFonts w:ascii="Times New Roman" w:hAnsi="Times New Roman" w:cs="Times New Roman"/>
          <w:sz w:val="24"/>
        </w:rPr>
        <w:t>χ</w:t>
      </w:r>
      <w:r w:rsidR="003C409F" w:rsidRPr="003C409F">
        <w:rPr>
          <w:rFonts w:ascii="Times New Roman" w:hAnsi="Times New Roman" w:cs="Times New Roman"/>
          <w:sz w:val="24"/>
          <w:vertAlign w:val="superscript"/>
        </w:rPr>
        <w:t>2</w:t>
      </w:r>
      <w:r w:rsidR="000B1DB2">
        <w:rPr>
          <w:rFonts w:ascii="Times New Roman" w:hAnsi="Times New Roman" w:cs="Times New Roman"/>
          <w:sz w:val="24"/>
        </w:rPr>
        <w:t xml:space="preserve"> I used</w:t>
      </w:r>
      <w:r w:rsidR="004E3561">
        <w:rPr>
          <w:rFonts w:ascii="Times New Roman" w:hAnsi="Times New Roman" w:cs="Times New Roman"/>
          <w:sz w:val="24"/>
        </w:rPr>
        <w:t xml:space="preserve"> a p-value of 0.01</w:t>
      </w:r>
      <w:r w:rsidR="000B1DB2">
        <w:rPr>
          <w:rFonts w:ascii="Times New Roman" w:hAnsi="Times New Roman" w:cs="Times New Roman"/>
          <w:sz w:val="24"/>
        </w:rPr>
        <w:t xml:space="preserve"> which had a critical value of 6.63, </w:t>
      </w:r>
      <w:r w:rsidR="00DD3BB2">
        <w:rPr>
          <w:rFonts w:ascii="Times New Roman" w:hAnsi="Times New Roman" w:cs="Times New Roman"/>
          <w:sz w:val="24"/>
        </w:rPr>
        <w:t>corresponding</w:t>
      </w:r>
      <w:r w:rsidR="000B1DB2">
        <w:rPr>
          <w:rFonts w:ascii="Times New Roman" w:hAnsi="Times New Roman" w:cs="Times New Roman"/>
          <w:sz w:val="24"/>
        </w:rPr>
        <w:t xml:space="preserve"> to a </w:t>
      </w:r>
      <w:r w:rsidR="000B1DB2">
        <w:rPr>
          <w:rFonts w:ascii="Times New Roman" w:hAnsi="Times New Roman" w:cs="Times New Roman"/>
          <w:sz w:val="24"/>
        </w:rPr>
        <w:lastRenderedPageBreak/>
        <w:t xml:space="preserve">degree of freedom of one. </w:t>
      </w:r>
      <w:r w:rsidR="004E3561">
        <w:rPr>
          <w:rFonts w:ascii="Times New Roman" w:hAnsi="Times New Roman" w:cs="Times New Roman"/>
          <w:sz w:val="24"/>
        </w:rPr>
        <w:t>In order to make all of my expected frequencies have a value of at least a value of five, I had to make my table a 2x2</w:t>
      </w:r>
      <w:r w:rsidR="000B1DB2">
        <w:rPr>
          <w:rFonts w:ascii="Times New Roman" w:hAnsi="Times New Roman" w:cs="Times New Roman"/>
          <w:sz w:val="24"/>
        </w:rPr>
        <w:t>, thus the degree of freedom of 1</w:t>
      </w:r>
      <w:r w:rsidR="004E3561">
        <w:rPr>
          <w:rFonts w:ascii="Times New Roman" w:hAnsi="Times New Roman" w:cs="Times New Roman"/>
          <w:sz w:val="24"/>
        </w:rPr>
        <w:t xml:space="preserve">. </w:t>
      </w:r>
      <w:r w:rsidR="000B1DB2">
        <w:rPr>
          <w:rFonts w:ascii="Times New Roman" w:hAnsi="Times New Roman" w:cs="Times New Roman"/>
          <w:sz w:val="24"/>
        </w:rPr>
        <w:t xml:space="preserve">With this data I attain a </w:t>
      </w:r>
      <w:r w:rsidR="003C409F">
        <w:rPr>
          <w:rFonts w:ascii="Times New Roman" w:hAnsi="Times New Roman" w:cs="Times New Roman"/>
          <w:sz w:val="24"/>
        </w:rPr>
        <w:t>χ</w:t>
      </w:r>
      <w:r w:rsidR="003C409F" w:rsidRPr="003C409F">
        <w:rPr>
          <w:rFonts w:ascii="Times New Roman" w:hAnsi="Times New Roman" w:cs="Times New Roman"/>
          <w:sz w:val="24"/>
          <w:vertAlign w:val="superscript"/>
        </w:rPr>
        <w:t>2</w:t>
      </w:r>
      <w:r w:rsidR="000B1DB2">
        <w:rPr>
          <w:rFonts w:ascii="Times New Roman" w:hAnsi="Times New Roman" w:cs="Times New Roman"/>
          <w:sz w:val="24"/>
        </w:rPr>
        <w:t xml:space="preserve"> value of 31.54.</w:t>
      </w:r>
    </w:p>
    <w:p w:rsidR="003C409F" w:rsidRDefault="003C409F" w:rsidP="003C409F">
      <w:pPr>
        <w:spacing w:after="0"/>
        <w:rPr>
          <w:rFonts w:ascii="Times New Roman" w:hAnsi="Times New Roman" w:cs="Times New Roman"/>
          <w:sz w:val="24"/>
        </w:rPr>
      </w:pPr>
      <w:r>
        <w:rPr>
          <w:rFonts w:ascii="Times New Roman" w:hAnsi="Times New Roman" w:cs="Times New Roman"/>
          <w:sz w:val="24"/>
        </w:rPr>
        <w:t>χ</w:t>
      </w:r>
      <w:r>
        <w:rPr>
          <w:rFonts w:ascii="Times New Roman" w:hAnsi="Times New Roman" w:cs="Times New Roman"/>
          <w:sz w:val="24"/>
          <w:vertAlign w:val="superscript"/>
        </w:rPr>
        <w:t>2</w:t>
      </w:r>
      <w:r>
        <w:rPr>
          <w:rFonts w:ascii="Times New Roman" w:hAnsi="Times New Roman" w:cs="Times New Roman"/>
          <w:sz w:val="24"/>
        </w:rPr>
        <w:t xml:space="preserve"> = </w:t>
      </w:r>
      <w:r w:rsidRPr="00DD38B8">
        <w:rPr>
          <w:rFonts w:ascii="Times New Roman" w:hAnsi="Times New Roman" w:cs="Times New Roman"/>
          <w:sz w:val="24"/>
          <w:u w:val="single"/>
        </w:rPr>
        <w:t>(45-31.1)</w:t>
      </w:r>
      <w:r w:rsidRPr="00DD38B8">
        <w:rPr>
          <w:rFonts w:ascii="Times New Roman" w:hAnsi="Times New Roman" w:cs="Times New Roman"/>
          <w:sz w:val="24"/>
          <w:u w:val="single"/>
          <w:vertAlign w:val="superscript"/>
        </w:rPr>
        <w:t>2</w:t>
      </w:r>
      <w:r>
        <w:rPr>
          <w:rFonts w:ascii="Times New Roman" w:hAnsi="Times New Roman" w:cs="Times New Roman"/>
          <w:sz w:val="24"/>
        </w:rPr>
        <w:t xml:space="preserve"> + </w:t>
      </w:r>
      <w:r w:rsidRPr="00DD38B8">
        <w:rPr>
          <w:rFonts w:ascii="Times New Roman" w:hAnsi="Times New Roman" w:cs="Times New Roman"/>
          <w:sz w:val="24"/>
          <w:u w:val="single"/>
        </w:rPr>
        <w:t>(7-20.9)</w:t>
      </w:r>
      <w:r w:rsidRPr="00DD38B8">
        <w:rPr>
          <w:rFonts w:ascii="Times New Roman" w:hAnsi="Times New Roman" w:cs="Times New Roman"/>
          <w:sz w:val="24"/>
          <w:u w:val="single"/>
          <w:vertAlign w:val="superscript"/>
        </w:rPr>
        <w:t>2</w:t>
      </w:r>
      <w:r>
        <w:rPr>
          <w:rFonts w:ascii="Times New Roman" w:hAnsi="Times New Roman" w:cs="Times New Roman"/>
          <w:sz w:val="24"/>
        </w:rPr>
        <w:t xml:space="preserve"> + </w:t>
      </w:r>
      <w:r w:rsidRPr="00DD38B8">
        <w:rPr>
          <w:rFonts w:ascii="Times New Roman" w:hAnsi="Times New Roman" w:cs="Times New Roman"/>
          <w:sz w:val="24"/>
          <w:u w:val="single"/>
        </w:rPr>
        <w:t>(16-29.9)</w:t>
      </w:r>
      <w:r w:rsidRPr="00DD38B8">
        <w:rPr>
          <w:rFonts w:ascii="Times New Roman" w:hAnsi="Times New Roman" w:cs="Times New Roman"/>
          <w:sz w:val="24"/>
          <w:u w:val="single"/>
          <w:vertAlign w:val="superscript"/>
        </w:rPr>
        <w:t>2</w:t>
      </w:r>
      <w:r>
        <w:rPr>
          <w:rFonts w:ascii="Times New Roman" w:hAnsi="Times New Roman" w:cs="Times New Roman"/>
          <w:sz w:val="24"/>
        </w:rPr>
        <w:t xml:space="preserve"> + </w:t>
      </w:r>
      <w:r w:rsidRPr="00DD38B8">
        <w:rPr>
          <w:rFonts w:ascii="Times New Roman" w:hAnsi="Times New Roman" w:cs="Times New Roman"/>
          <w:sz w:val="24"/>
          <w:u w:val="single"/>
        </w:rPr>
        <w:t>(34-20.1)</w:t>
      </w:r>
      <w:r w:rsidRPr="00DD38B8">
        <w:rPr>
          <w:rFonts w:ascii="Times New Roman" w:hAnsi="Times New Roman" w:cs="Times New Roman"/>
          <w:sz w:val="24"/>
          <w:u w:val="single"/>
          <w:vertAlign w:val="superscript"/>
        </w:rPr>
        <w:t>2</w:t>
      </w:r>
      <w:r>
        <w:rPr>
          <w:rFonts w:ascii="Times New Roman" w:hAnsi="Times New Roman" w:cs="Times New Roman"/>
          <w:sz w:val="24"/>
        </w:rPr>
        <w:t xml:space="preserve"> = 6.21 +9.25 + 6.46 + 9.62 = 31.54</w:t>
      </w:r>
    </w:p>
    <w:p w:rsidR="003C409F" w:rsidRDefault="003C409F" w:rsidP="003C409F">
      <w:pPr>
        <w:spacing w:after="0" w:line="180" w:lineRule="auto"/>
        <w:rPr>
          <w:rFonts w:ascii="Times New Roman" w:hAnsi="Times New Roman" w:cs="Times New Roman"/>
          <w:sz w:val="24"/>
        </w:rPr>
      </w:pPr>
      <w:r>
        <w:rPr>
          <w:rFonts w:ascii="Times New Roman" w:hAnsi="Times New Roman" w:cs="Times New Roman"/>
          <w:sz w:val="24"/>
        </w:rPr>
        <w:tab/>
        <w:t>31.1</w:t>
      </w:r>
      <w:r>
        <w:rPr>
          <w:rFonts w:ascii="Times New Roman" w:hAnsi="Times New Roman" w:cs="Times New Roman"/>
          <w:sz w:val="24"/>
        </w:rPr>
        <w:tab/>
        <w:t xml:space="preserve">       20.9</w:t>
      </w:r>
      <w:r>
        <w:rPr>
          <w:rFonts w:ascii="Times New Roman" w:hAnsi="Times New Roman" w:cs="Times New Roman"/>
          <w:sz w:val="24"/>
        </w:rPr>
        <w:tab/>
        <w:t xml:space="preserve">   29.9</w:t>
      </w:r>
      <w:r>
        <w:rPr>
          <w:rFonts w:ascii="Times New Roman" w:hAnsi="Times New Roman" w:cs="Times New Roman"/>
          <w:sz w:val="24"/>
        </w:rPr>
        <w:tab/>
      </w:r>
      <w:r>
        <w:rPr>
          <w:rFonts w:ascii="Times New Roman" w:hAnsi="Times New Roman" w:cs="Times New Roman"/>
          <w:sz w:val="24"/>
        </w:rPr>
        <w:tab/>
        <w:t>20.1</w:t>
      </w:r>
    </w:p>
    <w:p w:rsidR="003C409F" w:rsidRDefault="003C409F" w:rsidP="003C409F">
      <w:pPr>
        <w:spacing w:after="0" w:line="240" w:lineRule="auto"/>
        <w:rPr>
          <w:rFonts w:ascii="Times New Roman" w:hAnsi="Times New Roman" w:cs="Times New Roman"/>
          <w:sz w:val="24"/>
        </w:rPr>
      </w:pPr>
    </w:p>
    <w:p w:rsidR="003C409F" w:rsidRDefault="003C409F" w:rsidP="003C409F">
      <w:pPr>
        <w:spacing w:after="0" w:line="480" w:lineRule="auto"/>
        <w:ind w:firstLine="720"/>
        <w:rPr>
          <w:rFonts w:ascii="Times New Roman" w:hAnsi="Times New Roman" w:cs="Times New Roman"/>
          <w:sz w:val="24"/>
        </w:rPr>
      </w:pPr>
      <w:r>
        <w:rPr>
          <w:rFonts w:ascii="Times New Roman" w:hAnsi="Times New Roman" w:cs="Times New Roman"/>
          <w:sz w:val="24"/>
        </w:rPr>
        <w:t>Since the χ</w:t>
      </w:r>
      <w:r>
        <w:rPr>
          <w:rFonts w:ascii="Times New Roman" w:hAnsi="Times New Roman" w:cs="Times New Roman"/>
          <w:sz w:val="24"/>
          <w:vertAlign w:val="superscript"/>
        </w:rPr>
        <w:t xml:space="preserve">2 </w:t>
      </w:r>
      <w:r>
        <w:rPr>
          <w:rFonts w:ascii="Times New Roman" w:hAnsi="Times New Roman" w:cs="Times New Roman"/>
          <w:sz w:val="24"/>
        </w:rPr>
        <w:t>value of 31.54 is greater than critical value of 6.63, the null hypothesis is incorrect, meaning college ranking and undergraduate acceptance rate are dependent.</w:t>
      </w:r>
    </w:p>
    <w:p w:rsidR="00670363" w:rsidRDefault="004E3561" w:rsidP="00292CCD">
      <w:pPr>
        <w:spacing w:after="0" w:line="480" w:lineRule="auto"/>
        <w:ind w:firstLine="720"/>
        <w:rPr>
          <w:rFonts w:ascii="Times New Roman" w:hAnsi="Times New Roman" w:cs="Times New Roman"/>
          <w:sz w:val="24"/>
        </w:rPr>
      </w:pPr>
      <w:r>
        <w:rPr>
          <w:rFonts w:ascii="Times New Roman" w:hAnsi="Times New Roman" w:cs="Times New Roman"/>
          <w:sz w:val="24"/>
        </w:rPr>
        <w:t>To fix this issue</w:t>
      </w:r>
      <w:r w:rsidR="000B1DB2">
        <w:rPr>
          <w:rFonts w:ascii="Times New Roman" w:hAnsi="Times New Roman" w:cs="Times New Roman"/>
          <w:sz w:val="24"/>
        </w:rPr>
        <w:t xml:space="preserve"> with my degree of freedom</w:t>
      </w:r>
      <w:r>
        <w:rPr>
          <w:rFonts w:ascii="Times New Roman" w:hAnsi="Times New Roman" w:cs="Times New Roman"/>
          <w:sz w:val="24"/>
        </w:rPr>
        <w:t xml:space="preserve"> and make my </w:t>
      </w:r>
      <w:r w:rsidR="003C409F">
        <w:rPr>
          <w:rFonts w:ascii="Times New Roman" w:hAnsi="Times New Roman" w:cs="Times New Roman"/>
          <w:sz w:val="24"/>
        </w:rPr>
        <w:t>χ</w:t>
      </w:r>
      <w:r w:rsidR="003C409F" w:rsidRPr="003C409F">
        <w:rPr>
          <w:rFonts w:ascii="Times New Roman" w:hAnsi="Times New Roman" w:cs="Times New Roman"/>
          <w:sz w:val="24"/>
          <w:vertAlign w:val="superscript"/>
        </w:rPr>
        <w:t>2</w:t>
      </w:r>
      <w:r w:rsidR="000B1DB2">
        <w:rPr>
          <w:rFonts w:ascii="Times New Roman" w:hAnsi="Times New Roman" w:cs="Times New Roman"/>
          <w:sz w:val="24"/>
        </w:rPr>
        <w:t xml:space="preserve"> value more accurate</w:t>
      </w:r>
      <w:r>
        <w:rPr>
          <w:rFonts w:ascii="Times New Roman" w:hAnsi="Times New Roman" w:cs="Times New Roman"/>
          <w:sz w:val="24"/>
        </w:rPr>
        <w:t>, I used Yates’ Continuity Correction</w:t>
      </w:r>
      <w:r w:rsidR="000B1DB2">
        <w:rPr>
          <w:rFonts w:ascii="Times New Roman" w:hAnsi="Times New Roman" w:cs="Times New Roman"/>
          <w:sz w:val="24"/>
        </w:rPr>
        <w:t xml:space="preserve">. </w:t>
      </w:r>
      <w:r w:rsidR="003C409F">
        <w:rPr>
          <w:rFonts w:ascii="Times New Roman" w:hAnsi="Times New Roman" w:cs="Times New Roman"/>
          <w:sz w:val="24"/>
        </w:rPr>
        <w:t>I calculated χ</w:t>
      </w:r>
      <w:r w:rsidR="003C409F" w:rsidRPr="003C409F">
        <w:rPr>
          <w:rFonts w:ascii="Times New Roman" w:hAnsi="Times New Roman" w:cs="Times New Roman"/>
          <w:sz w:val="24"/>
          <w:vertAlign w:val="superscript"/>
        </w:rPr>
        <w:t>2</w:t>
      </w:r>
      <w:r w:rsidR="003C409F">
        <w:rPr>
          <w:rFonts w:ascii="Times New Roman" w:hAnsi="Times New Roman" w:cs="Times New Roman"/>
          <w:sz w:val="24"/>
        </w:rPr>
        <w:t xml:space="preserve"> with the continuity correction by </w:t>
      </w:r>
      <w:r w:rsidR="00B9640D">
        <w:rPr>
          <w:rFonts w:ascii="Times New Roman" w:hAnsi="Times New Roman" w:cs="Times New Roman"/>
          <w:sz w:val="24"/>
        </w:rPr>
        <w:t>subtracting</w:t>
      </w:r>
      <w:r w:rsidR="003C409F">
        <w:rPr>
          <w:rFonts w:ascii="Times New Roman" w:hAnsi="Times New Roman" w:cs="Times New Roman"/>
          <w:sz w:val="24"/>
        </w:rPr>
        <w:t xml:space="preserve"> 0.5 </w:t>
      </w:r>
      <w:r w:rsidR="00B9640D">
        <w:rPr>
          <w:rFonts w:ascii="Times New Roman" w:hAnsi="Times New Roman" w:cs="Times New Roman"/>
          <w:sz w:val="24"/>
        </w:rPr>
        <w:t>from</w:t>
      </w:r>
      <w:r w:rsidR="003C409F">
        <w:rPr>
          <w:rFonts w:ascii="Times New Roman" w:hAnsi="Times New Roman" w:cs="Times New Roman"/>
          <w:sz w:val="24"/>
        </w:rPr>
        <w:t xml:space="preserve"> the difference of the expected frequency and the </w:t>
      </w:r>
      <w:r w:rsidR="00B9640D">
        <w:rPr>
          <w:rFonts w:ascii="Times New Roman" w:hAnsi="Times New Roman" w:cs="Times New Roman"/>
          <w:sz w:val="24"/>
        </w:rPr>
        <w:t>observed frequency, squaring the differnce</w:t>
      </w:r>
      <w:r w:rsidR="003C409F">
        <w:rPr>
          <w:rFonts w:ascii="Times New Roman" w:hAnsi="Times New Roman" w:cs="Times New Roman"/>
          <w:sz w:val="24"/>
        </w:rPr>
        <w:t xml:space="preserve">, and dividing that value by the expected frequency. </w:t>
      </w:r>
      <w:r w:rsidR="000B1DB2">
        <w:rPr>
          <w:rFonts w:ascii="Times New Roman" w:hAnsi="Times New Roman" w:cs="Times New Roman"/>
          <w:sz w:val="24"/>
        </w:rPr>
        <w:t xml:space="preserve">After redoing the </w:t>
      </w:r>
      <w:r w:rsidR="003C409F">
        <w:rPr>
          <w:rFonts w:ascii="Times New Roman" w:hAnsi="Times New Roman" w:cs="Times New Roman"/>
          <w:sz w:val="24"/>
        </w:rPr>
        <w:t>χ</w:t>
      </w:r>
      <w:r w:rsidR="003C409F" w:rsidRPr="003C409F">
        <w:rPr>
          <w:rFonts w:ascii="Times New Roman" w:hAnsi="Times New Roman" w:cs="Times New Roman"/>
          <w:sz w:val="24"/>
          <w:vertAlign w:val="superscript"/>
        </w:rPr>
        <w:t>2</w:t>
      </w:r>
      <w:r w:rsidR="000B1DB2">
        <w:rPr>
          <w:rFonts w:ascii="Times New Roman" w:hAnsi="Times New Roman" w:cs="Times New Roman"/>
          <w:sz w:val="24"/>
        </w:rPr>
        <w:t xml:space="preserve"> test with Yates’ Continuity Correction, I attained a </w:t>
      </w:r>
      <w:r w:rsidR="003C409F">
        <w:rPr>
          <w:rFonts w:ascii="Times New Roman" w:hAnsi="Times New Roman" w:cs="Times New Roman"/>
          <w:sz w:val="24"/>
        </w:rPr>
        <w:t>χ</w:t>
      </w:r>
      <w:r w:rsidR="003C409F" w:rsidRPr="003C409F">
        <w:rPr>
          <w:rFonts w:ascii="Times New Roman" w:hAnsi="Times New Roman" w:cs="Times New Roman"/>
          <w:sz w:val="24"/>
          <w:vertAlign w:val="superscript"/>
        </w:rPr>
        <w:t>2</w:t>
      </w:r>
      <w:r w:rsidR="000B1DB2">
        <w:rPr>
          <w:rFonts w:ascii="Times New Roman" w:hAnsi="Times New Roman" w:cs="Times New Roman"/>
          <w:sz w:val="24"/>
        </w:rPr>
        <w:t xml:space="preserve"> value of 29.31</w:t>
      </w:r>
      <w:r w:rsidR="00670363">
        <w:rPr>
          <w:rFonts w:ascii="Times New Roman" w:hAnsi="Times New Roman" w:cs="Times New Roman"/>
          <w:sz w:val="24"/>
        </w:rPr>
        <w:t>.</w:t>
      </w:r>
    </w:p>
    <w:p w:rsidR="00670363" w:rsidRDefault="00670363" w:rsidP="00670363">
      <w:pPr>
        <w:spacing w:after="0"/>
        <w:rPr>
          <w:rFonts w:ascii="Times New Roman" w:hAnsi="Times New Roman" w:cs="Times New Roman"/>
          <w:sz w:val="24"/>
        </w:rPr>
      </w:pPr>
      <w:r>
        <w:rPr>
          <w:rFonts w:ascii="Times New Roman" w:hAnsi="Times New Roman" w:cs="Times New Roman"/>
          <w:sz w:val="24"/>
        </w:rPr>
        <w:t>χ</w:t>
      </w:r>
      <w:r>
        <w:rPr>
          <w:rFonts w:ascii="Times New Roman" w:hAnsi="Times New Roman" w:cs="Times New Roman"/>
          <w:sz w:val="24"/>
          <w:vertAlign w:val="superscript"/>
        </w:rPr>
        <w:t>2</w:t>
      </w:r>
      <w:r w:rsidRPr="00763AEA">
        <w:rPr>
          <w:rFonts w:ascii="Times New Roman" w:hAnsi="Times New Roman" w:cs="Times New Roman"/>
          <w:sz w:val="18"/>
          <w:vertAlign w:val="subscript"/>
        </w:rPr>
        <w:t>Yates</w:t>
      </w:r>
      <w:r>
        <w:rPr>
          <w:rFonts w:ascii="Times New Roman" w:hAnsi="Times New Roman" w:cs="Times New Roman"/>
          <w:sz w:val="24"/>
          <w:vertAlign w:val="superscript"/>
        </w:rPr>
        <w:t xml:space="preserve"> </w:t>
      </w:r>
      <w:r>
        <w:rPr>
          <w:rFonts w:ascii="Times New Roman" w:hAnsi="Times New Roman" w:cs="Times New Roman"/>
          <w:sz w:val="24"/>
        </w:rPr>
        <w:t xml:space="preserve">= </w:t>
      </w:r>
      <w:r w:rsidRPr="00DD38B8">
        <w:rPr>
          <w:rFonts w:ascii="Times New Roman" w:hAnsi="Times New Roman" w:cs="Times New Roman"/>
          <w:sz w:val="24"/>
          <w:u w:val="single"/>
        </w:rPr>
        <w:t>(</w:t>
      </w:r>
      <w:r>
        <w:rPr>
          <w:rFonts w:ascii="Times New Roman" w:hAnsi="Times New Roman" w:cs="Times New Roman"/>
          <w:sz w:val="24"/>
          <w:u w:val="single"/>
        </w:rPr>
        <w:t>|</w:t>
      </w:r>
      <w:r w:rsidRPr="00DD38B8">
        <w:rPr>
          <w:rFonts w:ascii="Times New Roman" w:hAnsi="Times New Roman" w:cs="Times New Roman"/>
          <w:sz w:val="24"/>
          <w:u w:val="single"/>
        </w:rPr>
        <w:t>45-31.1</w:t>
      </w:r>
      <w:r>
        <w:rPr>
          <w:rFonts w:ascii="Times New Roman" w:hAnsi="Times New Roman" w:cs="Times New Roman"/>
          <w:sz w:val="24"/>
          <w:u w:val="single"/>
        </w:rPr>
        <w:t>|-.5</w:t>
      </w:r>
      <w:r w:rsidRPr="00DD38B8">
        <w:rPr>
          <w:rFonts w:ascii="Times New Roman" w:hAnsi="Times New Roman" w:cs="Times New Roman"/>
          <w:sz w:val="24"/>
          <w:u w:val="single"/>
        </w:rPr>
        <w:t>)</w:t>
      </w:r>
      <w:r w:rsidRPr="00DD38B8">
        <w:rPr>
          <w:rFonts w:ascii="Times New Roman" w:hAnsi="Times New Roman" w:cs="Times New Roman"/>
          <w:sz w:val="24"/>
          <w:u w:val="single"/>
          <w:vertAlign w:val="superscript"/>
        </w:rPr>
        <w:t>2</w:t>
      </w:r>
      <w:r>
        <w:rPr>
          <w:rFonts w:ascii="Times New Roman" w:hAnsi="Times New Roman" w:cs="Times New Roman"/>
          <w:sz w:val="24"/>
        </w:rPr>
        <w:t xml:space="preserve"> + </w:t>
      </w:r>
      <w:r w:rsidRPr="00DD38B8">
        <w:rPr>
          <w:rFonts w:ascii="Times New Roman" w:hAnsi="Times New Roman" w:cs="Times New Roman"/>
          <w:sz w:val="24"/>
          <w:u w:val="single"/>
        </w:rPr>
        <w:t>(</w:t>
      </w:r>
      <w:r>
        <w:rPr>
          <w:rFonts w:ascii="Times New Roman" w:hAnsi="Times New Roman" w:cs="Times New Roman"/>
          <w:sz w:val="24"/>
          <w:u w:val="single"/>
        </w:rPr>
        <w:t>|</w:t>
      </w:r>
      <w:r w:rsidRPr="00DD38B8">
        <w:rPr>
          <w:rFonts w:ascii="Times New Roman" w:hAnsi="Times New Roman" w:cs="Times New Roman"/>
          <w:sz w:val="24"/>
          <w:u w:val="single"/>
        </w:rPr>
        <w:t>7-20.9</w:t>
      </w:r>
      <w:r>
        <w:rPr>
          <w:rFonts w:ascii="Times New Roman" w:hAnsi="Times New Roman" w:cs="Times New Roman"/>
          <w:sz w:val="24"/>
          <w:u w:val="single"/>
        </w:rPr>
        <w:t>|-.5</w:t>
      </w:r>
      <w:r w:rsidRPr="00DD38B8">
        <w:rPr>
          <w:rFonts w:ascii="Times New Roman" w:hAnsi="Times New Roman" w:cs="Times New Roman"/>
          <w:sz w:val="24"/>
          <w:u w:val="single"/>
        </w:rPr>
        <w:t>)</w:t>
      </w:r>
      <w:r w:rsidRPr="00DD38B8">
        <w:rPr>
          <w:rFonts w:ascii="Times New Roman" w:hAnsi="Times New Roman" w:cs="Times New Roman"/>
          <w:sz w:val="24"/>
          <w:u w:val="single"/>
          <w:vertAlign w:val="superscript"/>
        </w:rPr>
        <w:t>2</w:t>
      </w:r>
      <w:r>
        <w:rPr>
          <w:rFonts w:ascii="Times New Roman" w:hAnsi="Times New Roman" w:cs="Times New Roman"/>
          <w:sz w:val="24"/>
        </w:rPr>
        <w:t xml:space="preserve"> + </w:t>
      </w:r>
      <w:r w:rsidRPr="00DD38B8">
        <w:rPr>
          <w:rFonts w:ascii="Times New Roman" w:hAnsi="Times New Roman" w:cs="Times New Roman"/>
          <w:sz w:val="24"/>
          <w:u w:val="single"/>
        </w:rPr>
        <w:t>(</w:t>
      </w:r>
      <w:r>
        <w:rPr>
          <w:rFonts w:ascii="Times New Roman" w:hAnsi="Times New Roman" w:cs="Times New Roman"/>
          <w:sz w:val="24"/>
          <w:u w:val="single"/>
        </w:rPr>
        <w:t>|</w:t>
      </w:r>
      <w:r w:rsidRPr="00DD38B8">
        <w:rPr>
          <w:rFonts w:ascii="Times New Roman" w:hAnsi="Times New Roman" w:cs="Times New Roman"/>
          <w:sz w:val="24"/>
          <w:u w:val="single"/>
        </w:rPr>
        <w:t>16-29.9</w:t>
      </w:r>
      <w:r>
        <w:rPr>
          <w:rFonts w:ascii="Times New Roman" w:hAnsi="Times New Roman" w:cs="Times New Roman"/>
          <w:sz w:val="24"/>
          <w:u w:val="single"/>
        </w:rPr>
        <w:t>|-.5</w:t>
      </w:r>
      <w:r w:rsidRPr="00DD38B8">
        <w:rPr>
          <w:rFonts w:ascii="Times New Roman" w:hAnsi="Times New Roman" w:cs="Times New Roman"/>
          <w:sz w:val="24"/>
          <w:u w:val="single"/>
        </w:rPr>
        <w:t>)</w:t>
      </w:r>
      <w:r w:rsidRPr="00DD38B8">
        <w:rPr>
          <w:rFonts w:ascii="Times New Roman" w:hAnsi="Times New Roman" w:cs="Times New Roman"/>
          <w:sz w:val="24"/>
          <w:u w:val="single"/>
          <w:vertAlign w:val="superscript"/>
        </w:rPr>
        <w:t>2</w:t>
      </w:r>
      <w:r>
        <w:rPr>
          <w:rFonts w:ascii="Times New Roman" w:hAnsi="Times New Roman" w:cs="Times New Roman"/>
          <w:sz w:val="24"/>
        </w:rPr>
        <w:t xml:space="preserve"> + </w:t>
      </w:r>
      <w:r w:rsidRPr="00DD38B8">
        <w:rPr>
          <w:rFonts w:ascii="Times New Roman" w:hAnsi="Times New Roman" w:cs="Times New Roman"/>
          <w:sz w:val="24"/>
          <w:u w:val="single"/>
        </w:rPr>
        <w:t>(</w:t>
      </w:r>
      <w:r>
        <w:rPr>
          <w:rFonts w:ascii="Times New Roman" w:hAnsi="Times New Roman" w:cs="Times New Roman"/>
          <w:sz w:val="24"/>
          <w:u w:val="single"/>
        </w:rPr>
        <w:t>|</w:t>
      </w:r>
      <w:r w:rsidRPr="00DD38B8">
        <w:rPr>
          <w:rFonts w:ascii="Times New Roman" w:hAnsi="Times New Roman" w:cs="Times New Roman"/>
          <w:sz w:val="24"/>
          <w:u w:val="single"/>
        </w:rPr>
        <w:t>34-20.1</w:t>
      </w:r>
      <w:r>
        <w:rPr>
          <w:rFonts w:ascii="Times New Roman" w:hAnsi="Times New Roman" w:cs="Times New Roman"/>
          <w:sz w:val="24"/>
          <w:u w:val="single"/>
        </w:rPr>
        <w:t>|-.5</w:t>
      </w:r>
      <w:r w:rsidRPr="00DD38B8">
        <w:rPr>
          <w:rFonts w:ascii="Times New Roman" w:hAnsi="Times New Roman" w:cs="Times New Roman"/>
          <w:sz w:val="24"/>
          <w:u w:val="single"/>
        </w:rPr>
        <w:t>)</w:t>
      </w:r>
      <w:r w:rsidRPr="00DD38B8">
        <w:rPr>
          <w:rFonts w:ascii="Times New Roman" w:hAnsi="Times New Roman" w:cs="Times New Roman"/>
          <w:sz w:val="24"/>
          <w:u w:val="single"/>
          <w:vertAlign w:val="superscript"/>
        </w:rPr>
        <w:t>2</w:t>
      </w:r>
      <w:r>
        <w:rPr>
          <w:rFonts w:ascii="Times New Roman" w:hAnsi="Times New Roman" w:cs="Times New Roman"/>
          <w:sz w:val="24"/>
        </w:rPr>
        <w:t xml:space="preserve"> = 5.78+8.59+6.01+8.94</w:t>
      </w:r>
    </w:p>
    <w:p w:rsidR="00670363" w:rsidRDefault="00670363" w:rsidP="00670363">
      <w:pPr>
        <w:spacing w:after="0"/>
        <w:ind w:left="720"/>
        <w:rPr>
          <w:rFonts w:ascii="Times New Roman" w:hAnsi="Times New Roman" w:cs="Times New Roman"/>
          <w:sz w:val="24"/>
        </w:rPr>
      </w:pPr>
      <w:r>
        <w:rPr>
          <w:rFonts w:ascii="Times New Roman" w:hAnsi="Times New Roman" w:cs="Times New Roman"/>
          <w:sz w:val="24"/>
        </w:rPr>
        <w:t xml:space="preserve">      31.1</w:t>
      </w:r>
      <w:r>
        <w:rPr>
          <w:rFonts w:ascii="Times New Roman" w:hAnsi="Times New Roman" w:cs="Times New Roman"/>
          <w:sz w:val="24"/>
        </w:rPr>
        <w:tab/>
        <w:t xml:space="preserve">        20.9</w:t>
      </w:r>
      <w:r>
        <w:rPr>
          <w:rFonts w:ascii="Times New Roman" w:hAnsi="Times New Roman" w:cs="Times New Roman"/>
          <w:sz w:val="24"/>
        </w:rPr>
        <w:tab/>
        <w:t xml:space="preserve">        29.9</w:t>
      </w:r>
      <w:r>
        <w:rPr>
          <w:rFonts w:ascii="Times New Roman" w:hAnsi="Times New Roman" w:cs="Times New Roman"/>
          <w:sz w:val="24"/>
        </w:rPr>
        <w:tab/>
      </w:r>
      <w:r>
        <w:rPr>
          <w:rFonts w:ascii="Times New Roman" w:hAnsi="Times New Roman" w:cs="Times New Roman"/>
          <w:sz w:val="24"/>
        </w:rPr>
        <w:tab/>
        <w:t>20.9</w:t>
      </w:r>
    </w:p>
    <w:p w:rsidR="00670363" w:rsidRDefault="00670363" w:rsidP="00670363">
      <w:pPr>
        <w:spacing w:after="0" w:line="180" w:lineRule="auto"/>
        <w:rPr>
          <w:rFonts w:ascii="Times New Roman" w:hAnsi="Times New Roman" w:cs="Times New Roman"/>
          <w:sz w:val="24"/>
        </w:rPr>
      </w:pPr>
    </w:p>
    <w:p w:rsidR="00670363" w:rsidRDefault="00670363" w:rsidP="00670363">
      <w:pPr>
        <w:spacing w:after="0" w:line="180" w:lineRule="auto"/>
        <w:rPr>
          <w:rFonts w:ascii="Times New Roman" w:hAnsi="Times New Roman" w:cs="Times New Roman"/>
          <w:sz w:val="24"/>
        </w:rPr>
      </w:pPr>
      <w:r>
        <w:rPr>
          <w:rFonts w:ascii="Times New Roman" w:hAnsi="Times New Roman" w:cs="Times New Roman"/>
          <w:sz w:val="24"/>
        </w:rPr>
        <w:t xml:space="preserve">        = 29.31</w:t>
      </w:r>
    </w:p>
    <w:p w:rsidR="00670363" w:rsidRDefault="00670363" w:rsidP="00670363">
      <w:pPr>
        <w:spacing w:after="0" w:line="240" w:lineRule="auto"/>
        <w:rPr>
          <w:rFonts w:ascii="Times New Roman" w:hAnsi="Times New Roman" w:cs="Times New Roman"/>
          <w:sz w:val="24"/>
        </w:rPr>
      </w:pPr>
    </w:p>
    <w:p w:rsidR="00670363" w:rsidRDefault="00670363" w:rsidP="00670363">
      <w:pPr>
        <w:spacing w:after="0" w:line="480" w:lineRule="auto"/>
        <w:ind w:firstLine="720"/>
        <w:rPr>
          <w:rFonts w:ascii="Times New Roman" w:hAnsi="Times New Roman" w:cs="Times New Roman"/>
          <w:sz w:val="24"/>
        </w:rPr>
      </w:pPr>
      <w:r>
        <w:rPr>
          <w:rFonts w:ascii="Times New Roman" w:hAnsi="Times New Roman" w:cs="Times New Roman"/>
          <w:sz w:val="24"/>
        </w:rPr>
        <w:t>Since the χ</w:t>
      </w:r>
      <w:r>
        <w:rPr>
          <w:rFonts w:ascii="Times New Roman" w:hAnsi="Times New Roman" w:cs="Times New Roman"/>
          <w:sz w:val="24"/>
          <w:vertAlign w:val="superscript"/>
        </w:rPr>
        <w:t>2</w:t>
      </w:r>
      <w:r w:rsidRPr="00763AEA">
        <w:rPr>
          <w:rFonts w:ascii="Times New Roman" w:hAnsi="Times New Roman" w:cs="Times New Roman"/>
          <w:sz w:val="18"/>
          <w:vertAlign w:val="subscript"/>
        </w:rPr>
        <w:t>Yates</w:t>
      </w:r>
      <w:r>
        <w:rPr>
          <w:rFonts w:ascii="Times New Roman" w:hAnsi="Times New Roman" w:cs="Times New Roman"/>
          <w:sz w:val="24"/>
        </w:rPr>
        <w:t xml:space="preserve"> value of 29.31 is greater than the critical value of 6.63, the null hypothesis is incorrect, meaning college ranking and undergraduate acceptance rate are dependent.</w:t>
      </w:r>
    </w:p>
    <w:p w:rsidR="000F327D" w:rsidRDefault="000B1DB2" w:rsidP="00292CCD">
      <w:pPr>
        <w:spacing w:after="0" w:line="480" w:lineRule="auto"/>
        <w:ind w:firstLine="720"/>
        <w:rPr>
          <w:rFonts w:ascii="Times New Roman" w:hAnsi="Times New Roman" w:cs="Times New Roman"/>
          <w:sz w:val="24"/>
        </w:rPr>
      </w:pPr>
      <w:r>
        <w:rPr>
          <w:rFonts w:ascii="Times New Roman" w:hAnsi="Times New Roman" w:cs="Times New Roman"/>
          <w:sz w:val="24"/>
        </w:rPr>
        <w:t xml:space="preserve">In both instances my </w:t>
      </w:r>
      <w:r w:rsidR="003C409F">
        <w:rPr>
          <w:rFonts w:ascii="Times New Roman" w:hAnsi="Times New Roman" w:cs="Times New Roman"/>
          <w:sz w:val="24"/>
        </w:rPr>
        <w:t>χ</w:t>
      </w:r>
      <w:r w:rsidR="003C409F" w:rsidRPr="003C409F">
        <w:rPr>
          <w:rFonts w:ascii="Times New Roman" w:hAnsi="Times New Roman" w:cs="Times New Roman"/>
          <w:sz w:val="24"/>
          <w:vertAlign w:val="superscript"/>
        </w:rPr>
        <w:t>2</w:t>
      </w:r>
      <w:r>
        <w:rPr>
          <w:rFonts w:ascii="Times New Roman" w:hAnsi="Times New Roman" w:cs="Times New Roman"/>
          <w:sz w:val="24"/>
        </w:rPr>
        <w:t xml:space="preserve"> value was extremely larger than</w:t>
      </w:r>
      <w:r w:rsidR="00DD3BB2">
        <w:rPr>
          <w:rFonts w:ascii="Times New Roman" w:hAnsi="Times New Roman" w:cs="Times New Roman"/>
          <w:sz w:val="24"/>
        </w:rPr>
        <w:t xml:space="preserve"> my critical value, so I was able to</w:t>
      </w:r>
      <w:r w:rsidR="00670363">
        <w:rPr>
          <w:rFonts w:ascii="Times New Roman" w:hAnsi="Times New Roman" w:cs="Times New Roman"/>
          <w:sz w:val="24"/>
        </w:rPr>
        <w:t xml:space="preserve"> fully</w:t>
      </w:r>
      <w:r w:rsidR="00DD3BB2">
        <w:rPr>
          <w:rFonts w:ascii="Times New Roman" w:hAnsi="Times New Roman" w:cs="Times New Roman"/>
          <w:sz w:val="24"/>
        </w:rPr>
        <w:t xml:space="preserve"> reject my null hypothesis which stated that university rating and college acceptance were independent values.</w:t>
      </w:r>
    </w:p>
    <w:p w:rsidR="002B4BA3" w:rsidRDefault="002B4BA3" w:rsidP="00EE56E5">
      <w:pPr>
        <w:spacing w:after="0" w:line="480" w:lineRule="auto"/>
        <w:rPr>
          <w:rFonts w:ascii="Times New Roman" w:hAnsi="Times New Roman" w:cs="Times New Roman"/>
          <w:sz w:val="24"/>
          <w:u w:val="single"/>
        </w:rPr>
      </w:pPr>
    </w:p>
    <w:p w:rsidR="002B4BA3" w:rsidRDefault="002B4BA3" w:rsidP="00EE56E5">
      <w:pPr>
        <w:spacing w:after="0" w:line="480" w:lineRule="auto"/>
        <w:rPr>
          <w:rFonts w:ascii="Times New Roman" w:hAnsi="Times New Roman" w:cs="Times New Roman"/>
          <w:sz w:val="24"/>
          <w:u w:val="single"/>
        </w:rPr>
      </w:pPr>
    </w:p>
    <w:p w:rsidR="00B142D8" w:rsidRPr="00B142D8" w:rsidRDefault="00B142D8" w:rsidP="00EE56E5">
      <w:pPr>
        <w:spacing w:after="0" w:line="480" w:lineRule="auto"/>
        <w:rPr>
          <w:rFonts w:ascii="Times New Roman" w:hAnsi="Times New Roman" w:cs="Times New Roman"/>
          <w:sz w:val="24"/>
          <w:u w:val="single"/>
        </w:rPr>
      </w:pPr>
      <w:r>
        <w:rPr>
          <w:rFonts w:ascii="Times New Roman" w:hAnsi="Times New Roman" w:cs="Times New Roman"/>
          <w:sz w:val="24"/>
          <w:u w:val="single"/>
        </w:rPr>
        <w:t>Conclusion</w:t>
      </w:r>
    </w:p>
    <w:p w:rsidR="00791616" w:rsidRDefault="00DD3BB2" w:rsidP="003C409F">
      <w:pPr>
        <w:spacing w:after="0" w:line="480" w:lineRule="auto"/>
        <w:rPr>
          <w:rFonts w:ascii="Times New Roman" w:hAnsi="Times New Roman" w:cs="Times New Roman"/>
          <w:sz w:val="24"/>
        </w:rPr>
      </w:pPr>
      <w:r>
        <w:rPr>
          <w:rFonts w:ascii="Times New Roman" w:hAnsi="Times New Roman" w:cs="Times New Roman"/>
          <w:sz w:val="24"/>
        </w:rPr>
        <w:tab/>
        <w:t>Thr</w:t>
      </w:r>
      <w:r w:rsidR="000F327D">
        <w:rPr>
          <w:rFonts w:ascii="Times New Roman" w:hAnsi="Times New Roman" w:cs="Times New Roman"/>
          <w:sz w:val="24"/>
        </w:rPr>
        <w:t>ough my investigation</w:t>
      </w:r>
      <w:r>
        <w:rPr>
          <w:rFonts w:ascii="Times New Roman" w:hAnsi="Times New Roman" w:cs="Times New Roman"/>
          <w:sz w:val="24"/>
        </w:rPr>
        <w:t>, I</w:t>
      </w:r>
      <w:r w:rsidR="009C1C1C">
        <w:rPr>
          <w:rFonts w:ascii="Times New Roman" w:hAnsi="Times New Roman" w:cs="Times New Roman"/>
          <w:sz w:val="24"/>
        </w:rPr>
        <w:t xml:space="preserve"> proved</w:t>
      </w:r>
      <w:r w:rsidR="000F327D">
        <w:rPr>
          <w:rFonts w:ascii="Times New Roman" w:hAnsi="Times New Roman" w:cs="Times New Roman"/>
          <w:sz w:val="24"/>
        </w:rPr>
        <w:t xml:space="preserve"> </w:t>
      </w:r>
      <w:r>
        <w:rPr>
          <w:rFonts w:ascii="Times New Roman" w:hAnsi="Times New Roman" w:cs="Times New Roman"/>
          <w:sz w:val="24"/>
        </w:rPr>
        <w:t xml:space="preserve">that there was a </w:t>
      </w:r>
      <w:r w:rsidR="00670363">
        <w:rPr>
          <w:rFonts w:ascii="Times New Roman" w:hAnsi="Times New Roman" w:cs="Times New Roman"/>
          <w:sz w:val="24"/>
        </w:rPr>
        <w:t xml:space="preserve">moderate positive </w:t>
      </w:r>
      <w:r>
        <w:rPr>
          <w:rFonts w:ascii="Times New Roman" w:hAnsi="Times New Roman" w:cs="Times New Roman"/>
          <w:sz w:val="24"/>
        </w:rPr>
        <w:t>correlation between college acceptance rates and college ranking</w:t>
      </w:r>
      <w:r w:rsidR="00DA7EA7">
        <w:rPr>
          <w:rFonts w:ascii="Times New Roman" w:hAnsi="Times New Roman" w:cs="Times New Roman"/>
          <w:sz w:val="24"/>
        </w:rPr>
        <w:t>.</w:t>
      </w:r>
      <w:r w:rsidR="002B4BA3">
        <w:rPr>
          <w:rFonts w:ascii="Times New Roman" w:hAnsi="Times New Roman" w:cs="Times New Roman"/>
          <w:sz w:val="24"/>
        </w:rPr>
        <w:t xml:space="preserve"> This means that as the college ranking </w:t>
      </w:r>
      <w:r w:rsidR="002B4BA3">
        <w:rPr>
          <w:rFonts w:ascii="Times New Roman" w:hAnsi="Times New Roman" w:cs="Times New Roman"/>
          <w:sz w:val="24"/>
        </w:rPr>
        <w:lastRenderedPageBreak/>
        <w:t>increases the acceptance rate will be higher, but this will not always be the case and the values may fluctuate throughout the graph.</w:t>
      </w:r>
      <w:r w:rsidR="009C1C1C">
        <w:rPr>
          <w:rFonts w:ascii="Times New Roman" w:hAnsi="Times New Roman" w:cs="Times New Roman"/>
          <w:sz w:val="24"/>
        </w:rPr>
        <w:t xml:space="preserve"> </w:t>
      </w:r>
      <w:r w:rsidR="002B4BA3">
        <w:rPr>
          <w:rFonts w:ascii="Times New Roman" w:hAnsi="Times New Roman" w:cs="Times New Roman"/>
          <w:sz w:val="24"/>
        </w:rPr>
        <w:t xml:space="preserve">This means that the colleges with rankings closer to one are harder to get into percentage-wise. </w:t>
      </w:r>
      <w:r w:rsidR="00603E27">
        <w:rPr>
          <w:rFonts w:ascii="Times New Roman" w:hAnsi="Times New Roman" w:cs="Times New Roman"/>
          <w:sz w:val="24"/>
        </w:rPr>
        <w:t xml:space="preserve">Through the data I’ve collected, I believe that </w:t>
      </w:r>
      <w:r w:rsidR="00723524">
        <w:rPr>
          <w:rFonts w:ascii="Times New Roman" w:hAnsi="Times New Roman" w:cs="Times New Roman"/>
          <w:sz w:val="24"/>
        </w:rPr>
        <w:t>I can properly say that those two factors are dependent on each other</w:t>
      </w:r>
      <w:r w:rsidR="002B4BA3">
        <w:rPr>
          <w:rFonts w:ascii="Times New Roman" w:hAnsi="Times New Roman" w:cs="Times New Roman"/>
          <w:sz w:val="24"/>
        </w:rPr>
        <w:t xml:space="preserve"> since the χ</w:t>
      </w:r>
      <w:r w:rsidR="002B4BA3">
        <w:rPr>
          <w:rFonts w:ascii="Times New Roman" w:hAnsi="Times New Roman" w:cs="Times New Roman"/>
          <w:sz w:val="24"/>
          <w:vertAlign w:val="superscript"/>
        </w:rPr>
        <w:t>2</w:t>
      </w:r>
      <w:r w:rsidR="002B4BA3" w:rsidRPr="00763AEA">
        <w:rPr>
          <w:rFonts w:ascii="Times New Roman" w:hAnsi="Times New Roman" w:cs="Times New Roman"/>
          <w:sz w:val="18"/>
          <w:vertAlign w:val="subscript"/>
        </w:rPr>
        <w:t>Yates</w:t>
      </w:r>
      <w:r w:rsidR="002B4BA3">
        <w:rPr>
          <w:rFonts w:ascii="Times New Roman" w:hAnsi="Times New Roman" w:cs="Times New Roman"/>
          <w:sz w:val="18"/>
          <w:vertAlign w:val="subscript"/>
        </w:rPr>
        <w:t xml:space="preserve"> </w:t>
      </w:r>
      <w:r w:rsidR="002B4BA3">
        <w:rPr>
          <w:rFonts w:ascii="Times New Roman" w:hAnsi="Times New Roman" w:cs="Times New Roman"/>
          <w:sz w:val="24"/>
        </w:rPr>
        <w:t>value is higher than the critical value</w:t>
      </w:r>
      <w:r w:rsidR="00603E27">
        <w:rPr>
          <w:rFonts w:ascii="Times New Roman" w:hAnsi="Times New Roman" w:cs="Times New Roman"/>
          <w:sz w:val="24"/>
        </w:rPr>
        <w:t>.</w:t>
      </w:r>
      <w:r w:rsidR="00723524">
        <w:rPr>
          <w:rFonts w:ascii="Times New Roman" w:hAnsi="Times New Roman" w:cs="Times New Roman"/>
          <w:sz w:val="24"/>
        </w:rPr>
        <w:t xml:space="preserve"> Even though my frequency tables had degrees of freedom of one, the value of </w:t>
      </w:r>
      <w:r w:rsidR="003C409F">
        <w:rPr>
          <w:rFonts w:ascii="Times New Roman" w:hAnsi="Times New Roman" w:cs="Times New Roman"/>
          <w:sz w:val="24"/>
        </w:rPr>
        <w:t>χ</w:t>
      </w:r>
      <w:r w:rsidR="003C409F" w:rsidRPr="00670363">
        <w:rPr>
          <w:rFonts w:ascii="Times New Roman" w:hAnsi="Times New Roman" w:cs="Times New Roman"/>
          <w:sz w:val="24"/>
          <w:vertAlign w:val="superscript"/>
        </w:rPr>
        <w:t>2</w:t>
      </w:r>
      <w:r w:rsidR="00723524">
        <w:rPr>
          <w:rFonts w:ascii="Times New Roman" w:hAnsi="Times New Roman" w:cs="Times New Roman"/>
          <w:sz w:val="24"/>
        </w:rPr>
        <w:t xml:space="preserve"> were over three times that of the critical value,</w:t>
      </w:r>
      <w:r w:rsidR="00461DBD">
        <w:rPr>
          <w:rFonts w:ascii="Times New Roman" w:hAnsi="Times New Roman" w:cs="Times New Roman"/>
          <w:sz w:val="24"/>
        </w:rPr>
        <w:t xml:space="preserve"> so this dependence is verified. I should have also looked at the number of applicants and the number of accepted first-year students as well in this experiment so that I could determine if the higher ranked schools had an increased number of applicants which would have skewed the acceptance rate data.</w:t>
      </w:r>
      <w:r w:rsidR="00791616">
        <w:rPr>
          <w:rFonts w:ascii="Times New Roman" w:hAnsi="Times New Roman" w:cs="Times New Roman"/>
          <w:sz w:val="24"/>
        </w:rPr>
        <w:t xml:space="preserve"> My sample </w:t>
      </w:r>
      <w:r w:rsidR="00534AF2">
        <w:rPr>
          <w:rFonts w:ascii="Times New Roman" w:hAnsi="Times New Roman" w:cs="Times New Roman"/>
          <w:sz w:val="24"/>
        </w:rPr>
        <w:t>population</w:t>
      </w:r>
      <w:r w:rsidR="00791616">
        <w:rPr>
          <w:rFonts w:ascii="Times New Roman" w:hAnsi="Times New Roman" w:cs="Times New Roman"/>
          <w:sz w:val="24"/>
        </w:rPr>
        <w:t xml:space="preserve"> was</w:t>
      </w:r>
      <w:r w:rsidR="00534AF2">
        <w:rPr>
          <w:rFonts w:ascii="Times New Roman" w:hAnsi="Times New Roman" w:cs="Times New Roman"/>
          <w:sz w:val="24"/>
        </w:rPr>
        <w:t xml:space="preserve"> of</w:t>
      </w:r>
      <w:r w:rsidR="00791616">
        <w:rPr>
          <w:rFonts w:ascii="Times New Roman" w:hAnsi="Times New Roman" w:cs="Times New Roman"/>
          <w:sz w:val="24"/>
        </w:rPr>
        <w:t xml:space="preserve"> </w:t>
      </w:r>
      <w:r w:rsidR="00461DBD">
        <w:rPr>
          <w:rFonts w:ascii="Times New Roman" w:hAnsi="Times New Roman" w:cs="Times New Roman"/>
          <w:sz w:val="24"/>
        </w:rPr>
        <w:t xml:space="preserve">a decent size, but I would have liked to include liberal arts and regional universities in my data as well, but there were no college ranking </w:t>
      </w:r>
      <w:r w:rsidR="00262B9D">
        <w:rPr>
          <w:rFonts w:ascii="Times New Roman" w:hAnsi="Times New Roman" w:cs="Times New Roman"/>
          <w:sz w:val="24"/>
        </w:rPr>
        <w:t xml:space="preserve">it </w:t>
      </w:r>
      <w:r w:rsidR="00461DBD">
        <w:rPr>
          <w:rFonts w:ascii="Times New Roman" w:hAnsi="Times New Roman" w:cs="Times New Roman"/>
          <w:sz w:val="24"/>
        </w:rPr>
        <w:t>systems that compared them on an equal basis</w:t>
      </w:r>
      <w:r w:rsidR="00791616">
        <w:rPr>
          <w:rFonts w:ascii="Times New Roman" w:hAnsi="Times New Roman" w:cs="Times New Roman"/>
          <w:sz w:val="24"/>
        </w:rPr>
        <w:t xml:space="preserve">. </w:t>
      </w:r>
      <w:r w:rsidR="00534AF2">
        <w:rPr>
          <w:rFonts w:ascii="Times New Roman" w:hAnsi="Times New Roman" w:cs="Times New Roman"/>
          <w:sz w:val="24"/>
        </w:rPr>
        <w:t xml:space="preserve">Although this </w:t>
      </w:r>
      <w:r w:rsidR="00262B9D">
        <w:rPr>
          <w:rFonts w:ascii="Times New Roman" w:hAnsi="Times New Roman" w:cs="Times New Roman"/>
          <w:sz w:val="24"/>
        </w:rPr>
        <w:t xml:space="preserve">experiment is flawed, it gives some insight into the admissions process. Through the moderately positive correlation, shows that the higher ranked colleges are more selective when choosing their undergraduate applicants. By being more selective, they are receiving the best applicants for their school, making </w:t>
      </w:r>
      <w:r w:rsidR="00CA6CC8">
        <w:rPr>
          <w:rFonts w:ascii="Times New Roman" w:hAnsi="Times New Roman" w:cs="Times New Roman"/>
          <w:sz w:val="24"/>
        </w:rPr>
        <w:t xml:space="preserve">them more inclined to have a successful school </w:t>
      </w:r>
      <w:r w:rsidR="001E3FFC">
        <w:rPr>
          <w:rFonts w:ascii="Times New Roman" w:hAnsi="Times New Roman" w:cs="Times New Roman"/>
          <w:sz w:val="24"/>
        </w:rPr>
        <w:t>through</w:t>
      </w:r>
      <w:r w:rsidR="00CA6CC8">
        <w:rPr>
          <w:rFonts w:ascii="Times New Roman" w:hAnsi="Times New Roman" w:cs="Times New Roman"/>
          <w:sz w:val="24"/>
        </w:rPr>
        <w:t xml:space="preserve"> successful students</w:t>
      </w:r>
      <w:r w:rsidR="001E3FFC">
        <w:rPr>
          <w:rFonts w:ascii="Times New Roman" w:hAnsi="Times New Roman" w:cs="Times New Roman"/>
          <w:sz w:val="24"/>
        </w:rPr>
        <w:t xml:space="preserve"> who are willing to work harder and more intelligent</w:t>
      </w:r>
      <w:r w:rsidR="00CA6CC8">
        <w:rPr>
          <w:rFonts w:ascii="Times New Roman" w:hAnsi="Times New Roman" w:cs="Times New Roman"/>
          <w:sz w:val="24"/>
        </w:rPr>
        <w:t>.</w:t>
      </w:r>
      <w:r w:rsidR="00791616">
        <w:rPr>
          <w:rFonts w:ascii="Times New Roman" w:hAnsi="Times New Roman" w:cs="Times New Roman"/>
          <w:sz w:val="24"/>
        </w:rPr>
        <w:br w:type="page"/>
      </w:r>
    </w:p>
    <w:p w:rsidR="00F72EDE" w:rsidRDefault="00791616">
      <w:pPr>
        <w:rPr>
          <w:rFonts w:ascii="Times New Roman" w:hAnsi="Times New Roman" w:cs="Times New Roman"/>
          <w:sz w:val="24"/>
        </w:rPr>
      </w:pPr>
      <w:r>
        <w:rPr>
          <w:rFonts w:ascii="Times New Roman" w:hAnsi="Times New Roman" w:cs="Times New Roman"/>
          <w:sz w:val="24"/>
        </w:rPr>
        <w:lastRenderedPageBreak/>
        <w:t>Appendix</w:t>
      </w:r>
    </w:p>
    <w:p w:rsidR="00513949" w:rsidRDefault="00513949" w:rsidP="00513949">
      <w:pPr>
        <w:spacing w:after="0" w:line="240" w:lineRule="auto"/>
        <w:rPr>
          <w:rFonts w:ascii="Times New Roman" w:hAnsi="Times New Roman" w:cs="Times New Roman"/>
          <w:b/>
          <w:sz w:val="24"/>
        </w:rPr>
      </w:pPr>
      <w:r>
        <w:rPr>
          <w:rFonts w:ascii="Times New Roman" w:hAnsi="Times New Roman" w:cs="Times New Roman"/>
          <w:b/>
          <w:sz w:val="24"/>
        </w:rPr>
        <w:t>(Figure 1)</w:t>
      </w:r>
    </w:p>
    <w:tbl>
      <w:tblPr>
        <w:tblW w:w="5492" w:type="dxa"/>
        <w:tblLook w:val="04A0" w:firstRow="1" w:lastRow="0" w:firstColumn="1" w:lastColumn="0" w:noHBand="0" w:noVBand="1"/>
      </w:tblPr>
      <w:tblGrid>
        <w:gridCol w:w="962"/>
        <w:gridCol w:w="3051"/>
        <w:gridCol w:w="1548"/>
      </w:tblGrid>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D002B9" w:rsidRPr="00D002B9" w:rsidRDefault="00D002B9" w:rsidP="00D002B9">
            <w:pPr>
              <w:spacing w:after="0" w:line="240" w:lineRule="auto"/>
              <w:jc w:val="center"/>
              <w:rPr>
                <w:rFonts w:ascii="Times New Roman" w:eastAsia="Times New Roman" w:hAnsi="Times New Roman" w:cs="Times New Roman"/>
                <w:color w:val="000000"/>
              </w:rPr>
            </w:pPr>
            <w:r w:rsidRPr="00D002B9">
              <w:rPr>
                <w:rFonts w:ascii="Times New Roman" w:eastAsia="Times New Roman" w:hAnsi="Times New Roman" w:cs="Times New Roman"/>
                <w:color w:val="000000"/>
              </w:rPr>
              <w:t>College Ranking</w:t>
            </w:r>
          </w:p>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w:t>
            </w:r>
          </w:p>
        </w:tc>
        <w:tc>
          <w:tcPr>
            <w:tcW w:w="3051" w:type="dxa"/>
            <w:tcBorders>
              <w:top w:val="nil"/>
              <w:left w:val="nil"/>
              <w:bottom w:val="nil"/>
              <w:right w:val="nil"/>
            </w:tcBorders>
            <w:shd w:val="clear" w:color="auto" w:fill="auto"/>
            <w:noWrap/>
            <w:vAlign w:val="bottom"/>
            <w:hideMark/>
          </w:tcPr>
          <w:p w:rsidR="00D002B9" w:rsidRDefault="00D002B9" w:rsidP="008D7E5C">
            <w:pPr>
              <w:spacing w:after="0" w:line="240" w:lineRule="auto"/>
              <w:rPr>
                <w:rFonts w:ascii="Calibri" w:eastAsia="Times New Roman" w:hAnsi="Calibri" w:cs="Times New Roman"/>
                <w:color w:val="000000"/>
              </w:rPr>
            </w:pPr>
          </w:p>
          <w:p w:rsidR="00D002B9" w:rsidRPr="00D002B9" w:rsidRDefault="00D002B9" w:rsidP="00D002B9">
            <w:pPr>
              <w:spacing w:after="0" w:line="240" w:lineRule="auto"/>
              <w:jc w:val="center"/>
              <w:rPr>
                <w:rFonts w:ascii="Times New Roman" w:eastAsia="Times New Roman" w:hAnsi="Times New Roman" w:cs="Times New Roman"/>
                <w:color w:val="000000"/>
              </w:rPr>
            </w:pPr>
            <w:r w:rsidRPr="00D002B9">
              <w:rPr>
                <w:rFonts w:ascii="Times New Roman" w:eastAsia="Times New Roman" w:hAnsi="Times New Roman" w:cs="Times New Roman"/>
                <w:color w:val="000000"/>
              </w:rPr>
              <w:t>University</w:t>
            </w:r>
          </w:p>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Princeton Univ.</w:t>
            </w:r>
          </w:p>
        </w:tc>
        <w:tc>
          <w:tcPr>
            <w:tcW w:w="1548" w:type="dxa"/>
            <w:tcBorders>
              <w:top w:val="nil"/>
              <w:left w:val="nil"/>
              <w:bottom w:val="nil"/>
              <w:right w:val="nil"/>
            </w:tcBorders>
            <w:shd w:val="clear" w:color="auto" w:fill="auto"/>
            <w:noWrap/>
            <w:vAlign w:val="bottom"/>
            <w:hideMark/>
          </w:tcPr>
          <w:p w:rsidR="00D002B9" w:rsidRPr="00D002B9" w:rsidRDefault="00D002B9" w:rsidP="00D002B9">
            <w:pPr>
              <w:spacing w:after="0" w:line="240" w:lineRule="auto"/>
              <w:jc w:val="center"/>
              <w:rPr>
                <w:rFonts w:ascii="Times New Roman" w:eastAsia="Times New Roman" w:hAnsi="Times New Roman" w:cs="Times New Roman"/>
                <w:color w:val="000000"/>
              </w:rPr>
            </w:pPr>
            <w:r w:rsidRPr="00D002B9">
              <w:rPr>
                <w:rFonts w:ascii="Times New Roman" w:eastAsia="Times New Roman" w:hAnsi="Times New Roman" w:cs="Times New Roman"/>
                <w:color w:val="000000"/>
              </w:rPr>
              <w:t>Acceptance Rate</w:t>
            </w:r>
          </w:p>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Harvard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5.8</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Yale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Columbia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Stanford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Unvi. Of Chicago</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13.2</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MA Institute of Tech.</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Duke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14.0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PA</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12.6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10</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CA Institute of Tech.</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12.8</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Dartmouth College</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10.1</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Johns Hopkins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18.4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13</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Northwestern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18.0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14</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Washington Univ. in STL</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17.9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Cornell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16.6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Brown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Notre Dame</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23.3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Vanderbilt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14.2</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19</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Rice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16.7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20</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CA - Berkeley</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21.6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Emory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26.7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Georgetown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18.1</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23</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CA - LA</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25.5</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23</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VA</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29.5</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Carnegie Melon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27.8</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Southern CA</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19.9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27</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Tufts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21.4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27</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Wake Forest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34.0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29</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MI - Ann Arbor</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36.6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30</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NC - Chapel Hill</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33.0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Boston College</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28.8</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NY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35.0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33</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College of William and Mary</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32.2</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33</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Rochester</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35.3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Brandeis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39.1</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GA Institute of Tech.</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51.2</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37</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CA - San Diego</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35.3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Case Western Reserve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54.3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CA - Davis</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48.3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40</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Lehigh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32.6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40</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CA - Santa Barbara</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46.3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Boston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49.4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Northeastern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31.9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lastRenderedPageBreak/>
              <w:t>42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Rensselaer Polytechnic Institute</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43.6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CA - Irvine</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47.5</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IL - Urbana-Champaign</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63.3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47</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WI - Madison</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68.6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PA State Univ. - Univ. Park</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52.4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FL</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44.1</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Miami</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39.7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Washington</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58.4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Yeshiva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84.0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53</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TX - Austin</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46.7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54</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George Washington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33.0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54</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OH State Univ. - Columbus</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64.0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54</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Pepperdine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38.4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54</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Tulane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27.3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Fordham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42.9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Southern Methodist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53.8</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Syracuse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51.3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CT</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44.7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Brigham Young Univ. - Provo</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54.9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Clemson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63.3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Purdue Univ. - West Lafayette</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61.5</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GA</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63.0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MD - College Park</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46.6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62</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Pittsburgh</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57.9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TX A&amp;M Univ. - College Station</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66.9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Worcester Polytechnic Institute</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52.6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70</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Rutgers</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60.9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American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44.2</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Baylor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60.7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IA</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78.4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MN - Twin Cities</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49.5</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71</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VA Tech</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70.4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Clark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70.0</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Indiana Univ. - Bloomington</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74.4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Marquette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55.2</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Miami Univ. - Oxford</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72.8</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Stevens Institute of Tech.</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40.4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SUNY College of Environmental Science and Forestry</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50.7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TX Christian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40.9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DE</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59.4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MA - Amherst</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62.6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MI State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70.6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CA - Santa Cruz</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67.3</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VT</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76.7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Binghamton Univ. - SUNY</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40.7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CO School of Mines</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44.6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lastRenderedPageBreak/>
              <w:t>88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Stony Brook Univ. - SUNY</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40.1</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AL</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53.1</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CO - Boulder</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83.6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Denver</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67.6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88</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Tulsa</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40.7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Drexel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74.9</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FL State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53.7</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NC State Univ. - Raleigh</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52.6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95</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San Diego</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42.6</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99</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St. Louis Univ.</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64.4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99</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MO</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81.5</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99</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NE - Lincoln</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64.4</w:t>
            </w:r>
          </w:p>
        </w:tc>
      </w:tr>
      <w:tr w:rsidR="008D7E5C" w:rsidRPr="008D7E5C" w:rsidTr="008D7E5C">
        <w:trPr>
          <w:trHeight w:val="192"/>
        </w:trPr>
        <w:tc>
          <w:tcPr>
            <w:tcW w:w="893"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99</w:t>
            </w:r>
          </w:p>
        </w:tc>
        <w:tc>
          <w:tcPr>
            <w:tcW w:w="3051"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rPr>
                <w:rFonts w:ascii="Calibri" w:eastAsia="Times New Roman" w:hAnsi="Calibri" w:cs="Times New Roman"/>
                <w:color w:val="000000"/>
              </w:rPr>
            </w:pPr>
            <w:r w:rsidRPr="008D7E5C">
              <w:rPr>
                <w:rFonts w:ascii="Calibri" w:eastAsia="Times New Roman" w:hAnsi="Calibri" w:cs="Times New Roman"/>
                <w:color w:val="000000"/>
              </w:rPr>
              <w:t>Univ. of NH</w:t>
            </w:r>
          </w:p>
        </w:tc>
        <w:tc>
          <w:tcPr>
            <w:tcW w:w="1548" w:type="dxa"/>
            <w:tcBorders>
              <w:top w:val="nil"/>
              <w:left w:val="nil"/>
              <w:bottom w:val="nil"/>
              <w:right w:val="nil"/>
            </w:tcBorders>
            <w:shd w:val="clear" w:color="auto" w:fill="auto"/>
            <w:noWrap/>
            <w:vAlign w:val="bottom"/>
            <w:hideMark/>
          </w:tcPr>
          <w:p w:rsidR="008D7E5C" w:rsidRPr="008D7E5C" w:rsidRDefault="008D7E5C" w:rsidP="008D7E5C">
            <w:pPr>
              <w:spacing w:after="0" w:line="240" w:lineRule="auto"/>
              <w:jc w:val="right"/>
              <w:rPr>
                <w:rFonts w:ascii="Calibri" w:eastAsia="Times New Roman" w:hAnsi="Calibri" w:cs="Times New Roman"/>
                <w:color w:val="000000"/>
              </w:rPr>
            </w:pPr>
            <w:r w:rsidRPr="008D7E5C">
              <w:rPr>
                <w:rFonts w:ascii="Calibri" w:eastAsia="Times New Roman" w:hAnsi="Calibri" w:cs="Times New Roman"/>
                <w:color w:val="000000"/>
              </w:rPr>
              <w:t>77.9</w:t>
            </w:r>
          </w:p>
        </w:tc>
      </w:tr>
    </w:tbl>
    <w:p w:rsidR="00513949" w:rsidRDefault="00513949" w:rsidP="00513949">
      <w:pPr>
        <w:spacing w:after="0" w:line="240" w:lineRule="auto"/>
        <w:rPr>
          <w:rFonts w:ascii="Times New Roman" w:hAnsi="Times New Roman" w:cs="Times New Roman"/>
          <w:b/>
          <w:sz w:val="24"/>
        </w:rPr>
      </w:pPr>
    </w:p>
    <w:p w:rsidR="008D7E5C" w:rsidRDefault="008D7E5C" w:rsidP="00513949">
      <w:pPr>
        <w:spacing w:after="0" w:line="240" w:lineRule="auto"/>
        <w:rPr>
          <w:rFonts w:ascii="Times New Roman" w:hAnsi="Times New Roman" w:cs="Times New Roman"/>
          <w:b/>
          <w:sz w:val="24"/>
        </w:rPr>
      </w:pPr>
    </w:p>
    <w:p w:rsidR="00513949" w:rsidRDefault="00513949" w:rsidP="00513949">
      <w:pPr>
        <w:spacing w:after="0" w:line="240" w:lineRule="auto"/>
        <w:rPr>
          <w:rFonts w:ascii="Times New Roman" w:hAnsi="Times New Roman" w:cs="Times New Roman"/>
          <w:b/>
          <w:sz w:val="24"/>
        </w:rPr>
      </w:pPr>
      <w:r>
        <w:rPr>
          <w:rFonts w:ascii="Times New Roman" w:hAnsi="Times New Roman" w:cs="Times New Roman"/>
          <w:b/>
          <w:sz w:val="24"/>
        </w:rPr>
        <w:t>(Figure 2)</w:t>
      </w:r>
    </w:p>
    <w:p w:rsidR="00513949" w:rsidRDefault="00513949" w:rsidP="00513949">
      <w:pPr>
        <w:spacing w:after="0" w:line="240" w:lineRule="auto"/>
        <w:rPr>
          <w:rFonts w:ascii="Times New Roman" w:hAnsi="Times New Roman" w:cs="Times New Roman"/>
          <w:b/>
          <w:sz w:val="24"/>
        </w:rPr>
      </w:pPr>
      <w:r>
        <w:rPr>
          <w:rFonts w:ascii="Times New Roman" w:hAnsi="Times New Roman" w:cs="Times New Roman"/>
          <w:b/>
          <w:noProof/>
          <w:sz w:val="24"/>
        </w:rPr>
        <w:drawing>
          <wp:inline distT="0" distB="0" distL="0" distR="0">
            <wp:extent cx="1571882" cy="2537784"/>
            <wp:effectExtent l="0" t="6667" r="2857" b="285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 1.JPG"/>
                    <pic:cNvPicPr/>
                  </pic:nvPicPr>
                  <pic:blipFill rotWithShape="1">
                    <a:blip r:embed="rId9" cstate="print">
                      <a:extLst>
                        <a:ext uri="{28A0092B-C50C-407E-A947-70E740481C1C}">
                          <a14:useLocalDpi xmlns:a14="http://schemas.microsoft.com/office/drawing/2010/main" val="0"/>
                        </a:ext>
                      </a:extLst>
                    </a:blip>
                    <a:srcRect l="21034" r="32512"/>
                    <a:stretch/>
                  </pic:blipFill>
                  <pic:spPr bwMode="auto">
                    <a:xfrm rot="5400000">
                      <a:off x="0" y="0"/>
                      <a:ext cx="1577691" cy="2547162"/>
                    </a:xfrm>
                    <a:prstGeom prst="rect">
                      <a:avLst/>
                    </a:prstGeom>
                    <a:ln>
                      <a:noFill/>
                    </a:ln>
                    <a:extLst>
                      <a:ext uri="{53640926-AAD7-44D8-BBD7-CCE9431645EC}">
                        <a14:shadowObscured xmlns:a14="http://schemas.microsoft.com/office/drawing/2010/main"/>
                      </a:ext>
                    </a:extLst>
                  </pic:spPr>
                </pic:pic>
              </a:graphicData>
            </a:graphic>
          </wp:inline>
        </w:drawing>
      </w:r>
    </w:p>
    <w:p w:rsidR="008D7E5C" w:rsidRDefault="008D7E5C" w:rsidP="00513949">
      <w:pPr>
        <w:spacing w:after="0" w:line="240" w:lineRule="auto"/>
        <w:rPr>
          <w:rFonts w:ascii="Times New Roman" w:hAnsi="Times New Roman" w:cs="Times New Roman"/>
          <w:b/>
          <w:sz w:val="24"/>
        </w:rPr>
      </w:pPr>
    </w:p>
    <w:p w:rsidR="00670363" w:rsidRDefault="00670363" w:rsidP="00513949">
      <w:pPr>
        <w:spacing w:after="0" w:line="240" w:lineRule="auto"/>
        <w:rPr>
          <w:rFonts w:ascii="Times New Roman" w:hAnsi="Times New Roman" w:cs="Times New Roman"/>
          <w:b/>
          <w:sz w:val="24"/>
        </w:rPr>
      </w:pPr>
    </w:p>
    <w:p w:rsidR="00513949" w:rsidRDefault="00513949" w:rsidP="00513949">
      <w:pPr>
        <w:spacing w:after="0" w:line="240" w:lineRule="auto"/>
        <w:rPr>
          <w:rFonts w:ascii="Times New Roman" w:hAnsi="Times New Roman" w:cs="Times New Roman"/>
          <w:b/>
          <w:sz w:val="24"/>
        </w:rPr>
      </w:pPr>
      <w:r>
        <w:rPr>
          <w:rFonts w:ascii="Times New Roman" w:hAnsi="Times New Roman" w:cs="Times New Roman"/>
          <w:b/>
          <w:sz w:val="24"/>
        </w:rPr>
        <w:t xml:space="preserve">(Figure </w:t>
      </w:r>
      <w:r w:rsidR="00670363">
        <w:rPr>
          <w:rFonts w:ascii="Times New Roman" w:hAnsi="Times New Roman" w:cs="Times New Roman"/>
          <w:b/>
          <w:sz w:val="24"/>
        </w:rPr>
        <w:t>3</w:t>
      </w:r>
      <w:r>
        <w:rPr>
          <w:rFonts w:ascii="Times New Roman" w:hAnsi="Times New Roman" w:cs="Times New Roman"/>
          <w:b/>
          <w:sz w:val="24"/>
        </w:rPr>
        <w:t>)</w:t>
      </w:r>
    </w:p>
    <w:p w:rsidR="00D002B9" w:rsidRDefault="00513949" w:rsidP="00670363">
      <w:pPr>
        <w:spacing w:after="0" w:line="240" w:lineRule="auto"/>
        <w:rPr>
          <w:rFonts w:ascii="Times New Roman" w:hAnsi="Times New Roman" w:cs="Times New Roman"/>
          <w:b/>
          <w:sz w:val="24"/>
        </w:rPr>
      </w:pPr>
      <w:r>
        <w:rPr>
          <w:rFonts w:ascii="Times New Roman" w:hAnsi="Times New Roman" w:cs="Times New Roman"/>
          <w:noProof/>
          <w:sz w:val="24"/>
        </w:rPr>
        <w:drawing>
          <wp:inline distT="0" distB="0" distL="0" distR="0" wp14:anchorId="4DF463A3" wp14:editId="339F4B18">
            <wp:extent cx="1538479" cy="2625081"/>
            <wp:effectExtent l="9207" t="0" r="0" b="0"/>
            <wp:docPr id="9" name="Picture 9" descr="C:\Users\Owner\Download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photo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402" r="37418"/>
                    <a:stretch/>
                  </pic:blipFill>
                  <pic:spPr bwMode="auto">
                    <a:xfrm rot="5400000">
                      <a:off x="0" y="0"/>
                      <a:ext cx="1544019" cy="2634534"/>
                    </a:xfrm>
                    <a:prstGeom prst="rect">
                      <a:avLst/>
                    </a:prstGeom>
                    <a:noFill/>
                    <a:ln>
                      <a:noFill/>
                    </a:ln>
                    <a:extLst>
                      <a:ext uri="{53640926-AAD7-44D8-BBD7-CCE9431645EC}">
                        <a14:shadowObscured xmlns:a14="http://schemas.microsoft.com/office/drawing/2010/main"/>
                      </a:ext>
                    </a:extLst>
                  </pic:spPr>
                </pic:pic>
              </a:graphicData>
            </a:graphic>
          </wp:inline>
        </w:drawing>
      </w:r>
    </w:p>
    <w:sectPr w:rsidR="00D002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FA" w:rsidRDefault="00FB57FA" w:rsidP="008B5FF5">
      <w:pPr>
        <w:spacing w:after="0" w:line="240" w:lineRule="auto"/>
      </w:pPr>
      <w:r>
        <w:separator/>
      </w:r>
    </w:p>
  </w:endnote>
  <w:endnote w:type="continuationSeparator" w:id="0">
    <w:p w:rsidR="00FB57FA" w:rsidRDefault="00FB57FA" w:rsidP="008B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FA" w:rsidRDefault="00FB57FA" w:rsidP="008B5FF5">
      <w:pPr>
        <w:spacing w:after="0" w:line="240" w:lineRule="auto"/>
      </w:pPr>
      <w:r>
        <w:separator/>
      </w:r>
    </w:p>
  </w:footnote>
  <w:footnote w:type="continuationSeparator" w:id="0">
    <w:p w:rsidR="00FB57FA" w:rsidRDefault="00FB57FA" w:rsidP="008B5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13807"/>
      <w:docPartObj>
        <w:docPartGallery w:val="Page Numbers (Top of Page)"/>
        <w:docPartUnique/>
      </w:docPartObj>
    </w:sdtPr>
    <w:sdtEndPr>
      <w:rPr>
        <w:noProof/>
      </w:rPr>
    </w:sdtEndPr>
    <w:sdtContent>
      <w:p w:rsidR="0027273D" w:rsidRDefault="0027273D">
        <w:pPr>
          <w:pStyle w:val="Header"/>
          <w:jc w:val="right"/>
        </w:pPr>
        <w:r w:rsidRPr="008B5FF5">
          <w:rPr>
            <w:rFonts w:ascii="Times New Roman" w:hAnsi="Times New Roman" w:cs="Times New Roman"/>
            <w:sz w:val="24"/>
          </w:rPr>
          <w:fldChar w:fldCharType="begin"/>
        </w:r>
        <w:r w:rsidRPr="008B5FF5">
          <w:rPr>
            <w:rFonts w:ascii="Times New Roman" w:hAnsi="Times New Roman" w:cs="Times New Roman"/>
            <w:sz w:val="24"/>
          </w:rPr>
          <w:instrText xml:space="preserve"> PAGE   \* MERGEFORMAT </w:instrText>
        </w:r>
        <w:r w:rsidRPr="008B5FF5">
          <w:rPr>
            <w:rFonts w:ascii="Times New Roman" w:hAnsi="Times New Roman" w:cs="Times New Roman"/>
            <w:sz w:val="24"/>
          </w:rPr>
          <w:fldChar w:fldCharType="separate"/>
        </w:r>
        <w:r w:rsidR="00E66FD8">
          <w:rPr>
            <w:rFonts w:ascii="Times New Roman" w:hAnsi="Times New Roman" w:cs="Times New Roman"/>
            <w:noProof/>
            <w:sz w:val="24"/>
          </w:rPr>
          <w:t>1</w:t>
        </w:r>
        <w:r w:rsidRPr="008B5FF5">
          <w:rPr>
            <w:rFonts w:ascii="Times New Roman" w:hAnsi="Times New Roman" w:cs="Times New Roman"/>
            <w:noProof/>
            <w:sz w:val="24"/>
          </w:rPr>
          <w:fldChar w:fldCharType="end"/>
        </w:r>
      </w:p>
    </w:sdtContent>
  </w:sdt>
  <w:p w:rsidR="0027273D" w:rsidRDefault="00272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49"/>
    <w:rsid w:val="00045EC8"/>
    <w:rsid w:val="00055206"/>
    <w:rsid w:val="00091C1E"/>
    <w:rsid w:val="000B1DB2"/>
    <w:rsid w:val="000F327D"/>
    <w:rsid w:val="00100C7E"/>
    <w:rsid w:val="00165A8B"/>
    <w:rsid w:val="0018205A"/>
    <w:rsid w:val="001A4DD0"/>
    <w:rsid w:val="001C597B"/>
    <w:rsid w:val="001E3FFC"/>
    <w:rsid w:val="00211715"/>
    <w:rsid w:val="00232E7D"/>
    <w:rsid w:val="00237F20"/>
    <w:rsid w:val="00253F9C"/>
    <w:rsid w:val="00262B9D"/>
    <w:rsid w:val="0027273D"/>
    <w:rsid w:val="00292CCD"/>
    <w:rsid w:val="002A4ACC"/>
    <w:rsid w:val="002B4BA3"/>
    <w:rsid w:val="002C1581"/>
    <w:rsid w:val="002E4EF5"/>
    <w:rsid w:val="003566BC"/>
    <w:rsid w:val="003746D9"/>
    <w:rsid w:val="00376E54"/>
    <w:rsid w:val="00377CCE"/>
    <w:rsid w:val="003C409F"/>
    <w:rsid w:val="003E6235"/>
    <w:rsid w:val="003F10C4"/>
    <w:rsid w:val="00460C8B"/>
    <w:rsid w:val="00461DBD"/>
    <w:rsid w:val="004A1CE3"/>
    <w:rsid w:val="004E3561"/>
    <w:rsid w:val="004E6307"/>
    <w:rsid w:val="004F7DF8"/>
    <w:rsid w:val="00513949"/>
    <w:rsid w:val="0052448C"/>
    <w:rsid w:val="00534AF2"/>
    <w:rsid w:val="005E33CF"/>
    <w:rsid w:val="00603E27"/>
    <w:rsid w:val="0063268E"/>
    <w:rsid w:val="006369BC"/>
    <w:rsid w:val="00670363"/>
    <w:rsid w:val="006C6733"/>
    <w:rsid w:val="006D5405"/>
    <w:rsid w:val="006F5758"/>
    <w:rsid w:val="00723524"/>
    <w:rsid w:val="007538B7"/>
    <w:rsid w:val="00791616"/>
    <w:rsid w:val="007931EF"/>
    <w:rsid w:val="007C303A"/>
    <w:rsid w:val="007D44AD"/>
    <w:rsid w:val="008336CA"/>
    <w:rsid w:val="0084166C"/>
    <w:rsid w:val="0085439B"/>
    <w:rsid w:val="008B5FF5"/>
    <w:rsid w:val="008D7E5C"/>
    <w:rsid w:val="008E339B"/>
    <w:rsid w:val="008F69D5"/>
    <w:rsid w:val="00904195"/>
    <w:rsid w:val="009153F5"/>
    <w:rsid w:val="00936366"/>
    <w:rsid w:val="009A29C4"/>
    <w:rsid w:val="009A4620"/>
    <w:rsid w:val="009C1C1C"/>
    <w:rsid w:val="00A2656A"/>
    <w:rsid w:val="00A41ED8"/>
    <w:rsid w:val="00A602AC"/>
    <w:rsid w:val="00A64D94"/>
    <w:rsid w:val="00A70D2F"/>
    <w:rsid w:val="00A94921"/>
    <w:rsid w:val="00AE125F"/>
    <w:rsid w:val="00B142D8"/>
    <w:rsid w:val="00B81B74"/>
    <w:rsid w:val="00B9640D"/>
    <w:rsid w:val="00BB2232"/>
    <w:rsid w:val="00BC73CC"/>
    <w:rsid w:val="00BD388B"/>
    <w:rsid w:val="00BD57A6"/>
    <w:rsid w:val="00BF4FCC"/>
    <w:rsid w:val="00C14C00"/>
    <w:rsid w:val="00C818AD"/>
    <w:rsid w:val="00C960D5"/>
    <w:rsid w:val="00CA6CC8"/>
    <w:rsid w:val="00CC33B9"/>
    <w:rsid w:val="00CE1A49"/>
    <w:rsid w:val="00CE7FE1"/>
    <w:rsid w:val="00D002B9"/>
    <w:rsid w:val="00DA7EA7"/>
    <w:rsid w:val="00DD2557"/>
    <w:rsid w:val="00DD3BB2"/>
    <w:rsid w:val="00E6154A"/>
    <w:rsid w:val="00E63C20"/>
    <w:rsid w:val="00E66FD8"/>
    <w:rsid w:val="00EC5CA7"/>
    <w:rsid w:val="00EE26A6"/>
    <w:rsid w:val="00EE56E5"/>
    <w:rsid w:val="00EF1663"/>
    <w:rsid w:val="00F72EDE"/>
    <w:rsid w:val="00F74B60"/>
    <w:rsid w:val="00FB02F9"/>
    <w:rsid w:val="00FB3706"/>
    <w:rsid w:val="00FB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74"/>
    <w:rPr>
      <w:rFonts w:ascii="Tahoma" w:hAnsi="Tahoma" w:cs="Tahoma"/>
      <w:sz w:val="16"/>
      <w:szCs w:val="16"/>
    </w:rPr>
  </w:style>
  <w:style w:type="table" w:styleId="TableGrid">
    <w:name w:val="Table Grid"/>
    <w:basedOn w:val="TableNormal"/>
    <w:uiPriority w:val="39"/>
    <w:rsid w:val="00BF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5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FF5"/>
    <w:rPr>
      <w:sz w:val="20"/>
      <w:szCs w:val="20"/>
    </w:rPr>
  </w:style>
  <w:style w:type="character" w:styleId="FootnoteReference">
    <w:name w:val="footnote reference"/>
    <w:basedOn w:val="DefaultParagraphFont"/>
    <w:uiPriority w:val="99"/>
    <w:semiHidden/>
    <w:unhideWhenUsed/>
    <w:rsid w:val="008B5FF5"/>
    <w:rPr>
      <w:vertAlign w:val="superscript"/>
    </w:rPr>
  </w:style>
  <w:style w:type="paragraph" w:styleId="Header">
    <w:name w:val="header"/>
    <w:basedOn w:val="Normal"/>
    <w:link w:val="HeaderChar"/>
    <w:uiPriority w:val="99"/>
    <w:unhideWhenUsed/>
    <w:rsid w:val="008B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F5"/>
  </w:style>
  <w:style w:type="paragraph" w:styleId="Footer">
    <w:name w:val="footer"/>
    <w:basedOn w:val="Normal"/>
    <w:link w:val="FooterChar"/>
    <w:uiPriority w:val="99"/>
    <w:unhideWhenUsed/>
    <w:rsid w:val="008B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74"/>
    <w:rPr>
      <w:rFonts w:ascii="Tahoma" w:hAnsi="Tahoma" w:cs="Tahoma"/>
      <w:sz w:val="16"/>
      <w:szCs w:val="16"/>
    </w:rPr>
  </w:style>
  <w:style w:type="table" w:styleId="TableGrid">
    <w:name w:val="Table Grid"/>
    <w:basedOn w:val="TableNormal"/>
    <w:uiPriority w:val="39"/>
    <w:rsid w:val="00BF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5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FF5"/>
    <w:rPr>
      <w:sz w:val="20"/>
      <w:szCs w:val="20"/>
    </w:rPr>
  </w:style>
  <w:style w:type="character" w:styleId="FootnoteReference">
    <w:name w:val="footnote reference"/>
    <w:basedOn w:val="DefaultParagraphFont"/>
    <w:uiPriority w:val="99"/>
    <w:semiHidden/>
    <w:unhideWhenUsed/>
    <w:rsid w:val="008B5FF5"/>
    <w:rPr>
      <w:vertAlign w:val="superscript"/>
    </w:rPr>
  </w:style>
  <w:style w:type="paragraph" w:styleId="Header">
    <w:name w:val="header"/>
    <w:basedOn w:val="Normal"/>
    <w:link w:val="HeaderChar"/>
    <w:uiPriority w:val="99"/>
    <w:unhideWhenUsed/>
    <w:rsid w:val="008B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FF5"/>
  </w:style>
  <w:style w:type="paragraph" w:styleId="Footer">
    <w:name w:val="footer"/>
    <w:basedOn w:val="Normal"/>
    <w:link w:val="FooterChar"/>
    <w:uiPriority w:val="99"/>
    <w:unhideWhenUsed/>
    <w:rsid w:val="008B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7420">
      <w:bodyDiv w:val="1"/>
      <w:marLeft w:val="0"/>
      <w:marRight w:val="0"/>
      <w:marTop w:val="0"/>
      <w:marBottom w:val="0"/>
      <w:divBdr>
        <w:top w:val="none" w:sz="0" w:space="0" w:color="auto"/>
        <w:left w:val="none" w:sz="0" w:space="0" w:color="auto"/>
        <w:bottom w:val="none" w:sz="0" w:space="0" w:color="auto"/>
        <w:right w:val="none" w:sz="0" w:space="0" w:color="auto"/>
      </w:divBdr>
    </w:div>
    <w:div w:id="147554111">
      <w:bodyDiv w:val="1"/>
      <w:marLeft w:val="0"/>
      <w:marRight w:val="0"/>
      <w:marTop w:val="0"/>
      <w:marBottom w:val="0"/>
      <w:divBdr>
        <w:top w:val="none" w:sz="0" w:space="0" w:color="auto"/>
        <w:left w:val="none" w:sz="0" w:space="0" w:color="auto"/>
        <w:bottom w:val="none" w:sz="0" w:space="0" w:color="auto"/>
        <w:right w:val="none" w:sz="0" w:space="0" w:color="auto"/>
      </w:divBdr>
    </w:div>
    <w:div w:id="1193230679">
      <w:bodyDiv w:val="1"/>
      <w:marLeft w:val="0"/>
      <w:marRight w:val="0"/>
      <w:marTop w:val="0"/>
      <w:marBottom w:val="0"/>
      <w:divBdr>
        <w:top w:val="none" w:sz="0" w:space="0" w:color="auto"/>
        <w:left w:val="none" w:sz="0" w:space="0" w:color="auto"/>
        <w:bottom w:val="none" w:sz="0" w:space="0" w:color="auto"/>
        <w:right w:val="none" w:sz="0" w:space="0" w:color="auto"/>
      </w:divBdr>
    </w:div>
    <w:div w:id="1546480143">
      <w:bodyDiv w:val="1"/>
      <w:marLeft w:val="0"/>
      <w:marRight w:val="0"/>
      <w:marTop w:val="0"/>
      <w:marBottom w:val="0"/>
      <w:divBdr>
        <w:top w:val="none" w:sz="0" w:space="0" w:color="auto"/>
        <w:left w:val="none" w:sz="0" w:space="0" w:color="auto"/>
        <w:bottom w:val="none" w:sz="0" w:space="0" w:color="auto"/>
        <w:right w:val="none" w:sz="0" w:space="0" w:color="auto"/>
      </w:divBdr>
    </w:div>
    <w:div w:id="16129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Documents\Documents\IB%20Math\IB%20Math%20IA%20Raw%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College Ranking vs. Acceptance Rate</a:t>
            </a:r>
          </a:p>
        </c:rich>
      </c:tx>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dPt>
            <c:idx val="22"/>
            <c:marker>
              <c:spPr>
                <a:solidFill>
                  <a:schemeClr val="accent1"/>
                </a:solidFill>
                <a:ln w="9525">
                  <a:solidFill>
                    <a:schemeClr val="accent1"/>
                  </a:solidFill>
                  <a:round/>
                </a:ln>
                <a:effectLst/>
              </c:spPr>
            </c:marker>
            <c:bubble3D val="0"/>
          </c:dPt>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xVal>
            <c:numRef>
              <c:f>Sheet1!$A$2:$A$103</c:f>
              <c:numCache>
                <c:formatCode>General</c:formatCode>
                <c:ptCount val="102"/>
                <c:pt idx="0">
                  <c:v>1</c:v>
                </c:pt>
                <c:pt idx="1">
                  <c:v>2</c:v>
                </c:pt>
                <c:pt idx="2">
                  <c:v>3</c:v>
                </c:pt>
                <c:pt idx="3">
                  <c:v>4</c:v>
                </c:pt>
                <c:pt idx="4">
                  <c:v>4</c:v>
                </c:pt>
                <c:pt idx="5">
                  <c:v>4</c:v>
                </c:pt>
                <c:pt idx="6">
                  <c:v>7</c:v>
                </c:pt>
                <c:pt idx="7">
                  <c:v>8</c:v>
                </c:pt>
                <c:pt idx="8">
                  <c:v>8</c:v>
                </c:pt>
                <c:pt idx="9">
                  <c:v>10</c:v>
                </c:pt>
                <c:pt idx="10">
                  <c:v>11</c:v>
                </c:pt>
                <c:pt idx="11">
                  <c:v>12</c:v>
                </c:pt>
                <c:pt idx="12">
                  <c:v>13</c:v>
                </c:pt>
                <c:pt idx="13">
                  <c:v>14</c:v>
                </c:pt>
                <c:pt idx="14">
                  <c:v>15</c:v>
                </c:pt>
                <c:pt idx="15">
                  <c:v>16</c:v>
                </c:pt>
                <c:pt idx="16">
                  <c:v>16</c:v>
                </c:pt>
                <c:pt idx="17">
                  <c:v>16</c:v>
                </c:pt>
                <c:pt idx="18">
                  <c:v>19</c:v>
                </c:pt>
                <c:pt idx="19">
                  <c:v>20</c:v>
                </c:pt>
                <c:pt idx="20">
                  <c:v>21</c:v>
                </c:pt>
                <c:pt idx="21">
                  <c:v>21</c:v>
                </c:pt>
                <c:pt idx="22">
                  <c:v>23</c:v>
                </c:pt>
                <c:pt idx="23">
                  <c:v>23</c:v>
                </c:pt>
                <c:pt idx="24">
                  <c:v>25</c:v>
                </c:pt>
                <c:pt idx="25">
                  <c:v>25</c:v>
                </c:pt>
                <c:pt idx="26">
                  <c:v>27</c:v>
                </c:pt>
                <c:pt idx="27">
                  <c:v>27</c:v>
                </c:pt>
                <c:pt idx="28">
                  <c:v>29</c:v>
                </c:pt>
                <c:pt idx="29">
                  <c:v>30</c:v>
                </c:pt>
                <c:pt idx="30">
                  <c:v>31</c:v>
                </c:pt>
                <c:pt idx="31">
                  <c:v>32</c:v>
                </c:pt>
                <c:pt idx="32">
                  <c:v>33</c:v>
                </c:pt>
                <c:pt idx="33">
                  <c:v>33</c:v>
                </c:pt>
                <c:pt idx="34">
                  <c:v>35</c:v>
                </c:pt>
                <c:pt idx="35">
                  <c:v>35</c:v>
                </c:pt>
                <c:pt idx="36">
                  <c:v>37</c:v>
                </c:pt>
                <c:pt idx="37">
                  <c:v>38</c:v>
                </c:pt>
                <c:pt idx="38">
                  <c:v>38</c:v>
                </c:pt>
                <c:pt idx="39">
                  <c:v>40</c:v>
                </c:pt>
                <c:pt idx="40">
                  <c:v>40</c:v>
                </c:pt>
                <c:pt idx="41">
                  <c:v>42</c:v>
                </c:pt>
                <c:pt idx="42">
                  <c:v>42</c:v>
                </c:pt>
                <c:pt idx="43">
                  <c:v>42</c:v>
                </c:pt>
                <c:pt idx="44">
                  <c:v>42</c:v>
                </c:pt>
                <c:pt idx="45">
                  <c:v>42</c:v>
                </c:pt>
                <c:pt idx="46">
                  <c:v>47</c:v>
                </c:pt>
                <c:pt idx="47">
                  <c:v>48</c:v>
                </c:pt>
                <c:pt idx="48">
                  <c:v>48</c:v>
                </c:pt>
                <c:pt idx="49">
                  <c:v>48</c:v>
                </c:pt>
                <c:pt idx="50">
                  <c:v>48</c:v>
                </c:pt>
                <c:pt idx="51">
                  <c:v>48</c:v>
                </c:pt>
                <c:pt idx="52">
                  <c:v>53</c:v>
                </c:pt>
                <c:pt idx="53">
                  <c:v>54</c:v>
                </c:pt>
                <c:pt idx="54">
                  <c:v>54</c:v>
                </c:pt>
                <c:pt idx="55">
                  <c:v>54</c:v>
                </c:pt>
                <c:pt idx="56">
                  <c:v>54</c:v>
                </c:pt>
                <c:pt idx="57">
                  <c:v>58</c:v>
                </c:pt>
                <c:pt idx="58">
                  <c:v>58</c:v>
                </c:pt>
                <c:pt idx="59">
                  <c:v>58</c:v>
                </c:pt>
                <c:pt idx="60">
                  <c:v>58</c:v>
                </c:pt>
                <c:pt idx="61">
                  <c:v>62</c:v>
                </c:pt>
                <c:pt idx="62">
                  <c:v>62</c:v>
                </c:pt>
                <c:pt idx="63">
                  <c:v>62</c:v>
                </c:pt>
                <c:pt idx="64">
                  <c:v>62</c:v>
                </c:pt>
                <c:pt idx="65">
                  <c:v>62</c:v>
                </c:pt>
                <c:pt idx="66">
                  <c:v>62</c:v>
                </c:pt>
                <c:pt idx="67">
                  <c:v>68</c:v>
                </c:pt>
                <c:pt idx="68">
                  <c:v>68</c:v>
                </c:pt>
                <c:pt idx="69">
                  <c:v>70</c:v>
                </c:pt>
                <c:pt idx="70">
                  <c:v>71</c:v>
                </c:pt>
                <c:pt idx="71">
                  <c:v>71</c:v>
                </c:pt>
                <c:pt idx="72">
                  <c:v>71</c:v>
                </c:pt>
                <c:pt idx="73">
                  <c:v>71</c:v>
                </c:pt>
                <c:pt idx="74">
                  <c:v>71</c:v>
                </c:pt>
                <c:pt idx="75">
                  <c:v>76</c:v>
                </c:pt>
                <c:pt idx="76">
                  <c:v>76</c:v>
                </c:pt>
                <c:pt idx="77">
                  <c:v>76</c:v>
                </c:pt>
                <c:pt idx="78">
                  <c:v>76</c:v>
                </c:pt>
                <c:pt idx="79">
                  <c:v>76</c:v>
                </c:pt>
                <c:pt idx="80">
                  <c:v>76</c:v>
                </c:pt>
                <c:pt idx="81">
                  <c:v>76</c:v>
                </c:pt>
                <c:pt idx="82">
                  <c:v>76</c:v>
                </c:pt>
                <c:pt idx="83">
                  <c:v>76</c:v>
                </c:pt>
                <c:pt idx="84">
                  <c:v>85</c:v>
                </c:pt>
                <c:pt idx="85">
                  <c:v>85</c:v>
                </c:pt>
                <c:pt idx="86">
                  <c:v>85</c:v>
                </c:pt>
                <c:pt idx="87">
                  <c:v>88</c:v>
                </c:pt>
                <c:pt idx="88">
                  <c:v>88</c:v>
                </c:pt>
                <c:pt idx="89">
                  <c:v>88</c:v>
                </c:pt>
                <c:pt idx="90">
                  <c:v>88</c:v>
                </c:pt>
                <c:pt idx="91">
                  <c:v>88</c:v>
                </c:pt>
                <c:pt idx="92">
                  <c:v>88</c:v>
                </c:pt>
                <c:pt idx="93">
                  <c:v>88</c:v>
                </c:pt>
                <c:pt idx="94">
                  <c:v>95</c:v>
                </c:pt>
                <c:pt idx="95">
                  <c:v>95</c:v>
                </c:pt>
                <c:pt idx="96">
                  <c:v>95</c:v>
                </c:pt>
                <c:pt idx="97">
                  <c:v>95</c:v>
                </c:pt>
                <c:pt idx="98">
                  <c:v>99</c:v>
                </c:pt>
                <c:pt idx="99">
                  <c:v>99</c:v>
                </c:pt>
                <c:pt idx="100">
                  <c:v>99</c:v>
                </c:pt>
                <c:pt idx="101">
                  <c:v>99</c:v>
                </c:pt>
              </c:numCache>
            </c:numRef>
          </c:xVal>
          <c:yVal>
            <c:numRef>
              <c:f>Sheet1!$C$2:$C$103</c:f>
              <c:numCache>
                <c:formatCode>0.0</c:formatCode>
                <c:ptCount val="102"/>
                <c:pt idx="0">
                  <c:v>7.9</c:v>
                </c:pt>
                <c:pt idx="1">
                  <c:v>5.8</c:v>
                </c:pt>
                <c:pt idx="2">
                  <c:v>7.7</c:v>
                </c:pt>
                <c:pt idx="3">
                  <c:v>6.9</c:v>
                </c:pt>
                <c:pt idx="4">
                  <c:v>6.6</c:v>
                </c:pt>
                <c:pt idx="5">
                  <c:v>13.2</c:v>
                </c:pt>
                <c:pt idx="6">
                  <c:v>8.9</c:v>
                </c:pt>
                <c:pt idx="7">
                  <c:v>14</c:v>
                </c:pt>
                <c:pt idx="8">
                  <c:v>12.6</c:v>
                </c:pt>
                <c:pt idx="9">
                  <c:v>12.8</c:v>
                </c:pt>
                <c:pt idx="10">
                  <c:v>10.1</c:v>
                </c:pt>
                <c:pt idx="11">
                  <c:v>18.399999999999999</c:v>
                </c:pt>
                <c:pt idx="12">
                  <c:v>18</c:v>
                </c:pt>
                <c:pt idx="13">
                  <c:v>17.899999999999999</c:v>
                </c:pt>
                <c:pt idx="14">
                  <c:v>16.600000000000001</c:v>
                </c:pt>
                <c:pt idx="15">
                  <c:v>9.6</c:v>
                </c:pt>
                <c:pt idx="16">
                  <c:v>23.3</c:v>
                </c:pt>
                <c:pt idx="17">
                  <c:v>14.2</c:v>
                </c:pt>
                <c:pt idx="18">
                  <c:v>16.7</c:v>
                </c:pt>
                <c:pt idx="19">
                  <c:v>21.6</c:v>
                </c:pt>
                <c:pt idx="20">
                  <c:v>26.7</c:v>
                </c:pt>
                <c:pt idx="21">
                  <c:v>18.100000000000001</c:v>
                </c:pt>
                <c:pt idx="22">
                  <c:v>25.5</c:v>
                </c:pt>
                <c:pt idx="23">
                  <c:v>29.5</c:v>
                </c:pt>
                <c:pt idx="24">
                  <c:v>27.8</c:v>
                </c:pt>
                <c:pt idx="25">
                  <c:v>19.899999999999999</c:v>
                </c:pt>
                <c:pt idx="26">
                  <c:v>21.4</c:v>
                </c:pt>
                <c:pt idx="27">
                  <c:v>34</c:v>
                </c:pt>
                <c:pt idx="28">
                  <c:v>36.6</c:v>
                </c:pt>
                <c:pt idx="29">
                  <c:v>33</c:v>
                </c:pt>
                <c:pt idx="30">
                  <c:v>28.8</c:v>
                </c:pt>
                <c:pt idx="31">
                  <c:v>35</c:v>
                </c:pt>
                <c:pt idx="32">
                  <c:v>32.200000000000003</c:v>
                </c:pt>
                <c:pt idx="33">
                  <c:v>35.299999999999997</c:v>
                </c:pt>
                <c:pt idx="34">
                  <c:v>39.1</c:v>
                </c:pt>
                <c:pt idx="35">
                  <c:v>51.2</c:v>
                </c:pt>
                <c:pt idx="36">
                  <c:v>35.299999999999997</c:v>
                </c:pt>
                <c:pt idx="37">
                  <c:v>54.3</c:v>
                </c:pt>
                <c:pt idx="38">
                  <c:v>48.3</c:v>
                </c:pt>
                <c:pt idx="39">
                  <c:v>32.6</c:v>
                </c:pt>
                <c:pt idx="40">
                  <c:v>46.3</c:v>
                </c:pt>
                <c:pt idx="41">
                  <c:v>49.4</c:v>
                </c:pt>
                <c:pt idx="42">
                  <c:v>31.9</c:v>
                </c:pt>
                <c:pt idx="43">
                  <c:v>43.6</c:v>
                </c:pt>
                <c:pt idx="44">
                  <c:v>47.5</c:v>
                </c:pt>
                <c:pt idx="45">
                  <c:v>63.3</c:v>
                </c:pt>
                <c:pt idx="46">
                  <c:v>68.599999999999994</c:v>
                </c:pt>
                <c:pt idx="47">
                  <c:v>52.4</c:v>
                </c:pt>
                <c:pt idx="48">
                  <c:v>44.1</c:v>
                </c:pt>
                <c:pt idx="49">
                  <c:v>39.700000000000003</c:v>
                </c:pt>
                <c:pt idx="50">
                  <c:v>58.4</c:v>
                </c:pt>
                <c:pt idx="51">
                  <c:v>84</c:v>
                </c:pt>
                <c:pt idx="52">
                  <c:v>46.7</c:v>
                </c:pt>
                <c:pt idx="53">
                  <c:v>33</c:v>
                </c:pt>
                <c:pt idx="54">
                  <c:v>64</c:v>
                </c:pt>
                <c:pt idx="55">
                  <c:v>38.4</c:v>
                </c:pt>
                <c:pt idx="56">
                  <c:v>27.3</c:v>
                </c:pt>
                <c:pt idx="57">
                  <c:v>42.9</c:v>
                </c:pt>
                <c:pt idx="58">
                  <c:v>53.8</c:v>
                </c:pt>
                <c:pt idx="59">
                  <c:v>51.3</c:v>
                </c:pt>
                <c:pt idx="60">
                  <c:v>44.7</c:v>
                </c:pt>
                <c:pt idx="61">
                  <c:v>54.9</c:v>
                </c:pt>
                <c:pt idx="62">
                  <c:v>63.3</c:v>
                </c:pt>
                <c:pt idx="63">
                  <c:v>61.5</c:v>
                </c:pt>
                <c:pt idx="64">
                  <c:v>63</c:v>
                </c:pt>
                <c:pt idx="65">
                  <c:v>46.6</c:v>
                </c:pt>
                <c:pt idx="66">
                  <c:v>57.9</c:v>
                </c:pt>
                <c:pt idx="67">
                  <c:v>66.900000000000006</c:v>
                </c:pt>
                <c:pt idx="68">
                  <c:v>52.6</c:v>
                </c:pt>
                <c:pt idx="69">
                  <c:v>60.9</c:v>
                </c:pt>
                <c:pt idx="70">
                  <c:v>44.2</c:v>
                </c:pt>
                <c:pt idx="71">
                  <c:v>60.7</c:v>
                </c:pt>
                <c:pt idx="72">
                  <c:v>78.400000000000006</c:v>
                </c:pt>
                <c:pt idx="73">
                  <c:v>49.5</c:v>
                </c:pt>
                <c:pt idx="74">
                  <c:v>70.400000000000006</c:v>
                </c:pt>
                <c:pt idx="75">
                  <c:v>70</c:v>
                </c:pt>
                <c:pt idx="76">
                  <c:v>74.400000000000006</c:v>
                </c:pt>
                <c:pt idx="77">
                  <c:v>55.2</c:v>
                </c:pt>
                <c:pt idx="78">
                  <c:v>72.8</c:v>
                </c:pt>
                <c:pt idx="79">
                  <c:v>40.4</c:v>
                </c:pt>
                <c:pt idx="80">
                  <c:v>50.7</c:v>
                </c:pt>
                <c:pt idx="81">
                  <c:v>40.9</c:v>
                </c:pt>
                <c:pt idx="82">
                  <c:v>59.4</c:v>
                </c:pt>
                <c:pt idx="83">
                  <c:v>62.6</c:v>
                </c:pt>
                <c:pt idx="84">
                  <c:v>70.599999999999994</c:v>
                </c:pt>
                <c:pt idx="85">
                  <c:v>67.3</c:v>
                </c:pt>
                <c:pt idx="86">
                  <c:v>76.7</c:v>
                </c:pt>
                <c:pt idx="87">
                  <c:v>40.700000000000003</c:v>
                </c:pt>
                <c:pt idx="88">
                  <c:v>44.6</c:v>
                </c:pt>
                <c:pt idx="89">
                  <c:v>40.1</c:v>
                </c:pt>
                <c:pt idx="90">
                  <c:v>53.1</c:v>
                </c:pt>
                <c:pt idx="91">
                  <c:v>83.6</c:v>
                </c:pt>
                <c:pt idx="92">
                  <c:v>67.599999999999994</c:v>
                </c:pt>
                <c:pt idx="93">
                  <c:v>40.700000000000003</c:v>
                </c:pt>
                <c:pt idx="94">
                  <c:v>74.900000000000006</c:v>
                </c:pt>
                <c:pt idx="95">
                  <c:v>53.7</c:v>
                </c:pt>
                <c:pt idx="96">
                  <c:v>52.6</c:v>
                </c:pt>
                <c:pt idx="97">
                  <c:v>42.6</c:v>
                </c:pt>
                <c:pt idx="98">
                  <c:v>64.400000000000006</c:v>
                </c:pt>
                <c:pt idx="99">
                  <c:v>81.5</c:v>
                </c:pt>
                <c:pt idx="100">
                  <c:v>64.400000000000006</c:v>
                </c:pt>
                <c:pt idx="101">
                  <c:v>77.900000000000006</c:v>
                </c:pt>
              </c:numCache>
            </c:numRef>
          </c:yVal>
          <c:smooth val="0"/>
        </c:ser>
        <c:dLbls>
          <c:showLegendKey val="0"/>
          <c:showVal val="0"/>
          <c:showCatName val="0"/>
          <c:showSerName val="0"/>
          <c:showPercent val="0"/>
          <c:showBubbleSize val="0"/>
        </c:dLbls>
        <c:axId val="105595264"/>
        <c:axId val="138772480"/>
      </c:scatterChart>
      <c:valAx>
        <c:axId val="105595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College Ranking</a:t>
                </a:r>
              </a:p>
            </c:rich>
          </c:tx>
          <c:layout>
            <c:manualLayout>
              <c:xMode val="edge"/>
              <c:yMode val="edge"/>
              <c:x val="0.45025282972440944"/>
              <c:y val="0.9023498004454875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772480"/>
        <c:crosses val="autoZero"/>
        <c:crossBetween val="midCat"/>
      </c:valAx>
      <c:valAx>
        <c:axId val="13877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Acceptance</a:t>
                </a:r>
                <a:r>
                  <a:rPr lang="en-US" baseline="0"/>
                  <a:t> Rate (%)</a:t>
                </a:r>
                <a:endParaRPr lang="en-US"/>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5952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E3185-7B40-441A-9618-E1319CAE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campbal</cp:lastModifiedBy>
  <cp:revision>2</cp:revision>
  <dcterms:created xsi:type="dcterms:W3CDTF">2018-01-09T16:21:00Z</dcterms:created>
  <dcterms:modified xsi:type="dcterms:W3CDTF">2018-01-09T16:21:00Z</dcterms:modified>
</cp:coreProperties>
</file>